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D0998" w14:textId="1997E480" w:rsidR="00AD463D" w:rsidRPr="00AD463D" w:rsidRDefault="00AD463D" w:rsidP="00AD463D">
      <w:pPr>
        <w:pStyle w:val="3GPPHeader"/>
        <w:spacing w:after="60"/>
        <w:rPr>
          <w:sz w:val="32"/>
          <w:szCs w:val="32"/>
          <w:highlight w:val="yellow"/>
        </w:rPr>
      </w:pPr>
      <w:r w:rsidRPr="00AD463D">
        <w:t>3GPP TSG-RAN WG1 Meeting #99</w:t>
      </w:r>
      <w:r w:rsidRPr="00AD463D">
        <w:tab/>
        <w:t>R1-1911945</w:t>
      </w:r>
    </w:p>
    <w:p w14:paraId="6775E442" w14:textId="77777777" w:rsidR="00AD463D" w:rsidRPr="00AD463D" w:rsidRDefault="00AD463D" w:rsidP="00AD463D">
      <w:pPr>
        <w:pStyle w:val="3GPPHeader"/>
      </w:pPr>
      <w:r w:rsidRPr="00AD463D">
        <w:t>Reno, USA, November 18</w:t>
      </w:r>
      <w:r w:rsidRPr="00AD463D">
        <w:rPr>
          <w:vertAlign w:val="superscript"/>
        </w:rPr>
        <w:t>th</w:t>
      </w:r>
      <w:r w:rsidRPr="00AD463D">
        <w:t xml:space="preserve"> – 22</w:t>
      </w:r>
      <w:r w:rsidRPr="00AD463D">
        <w:rPr>
          <w:vertAlign w:val="superscript"/>
        </w:rPr>
        <w:t>nd</w:t>
      </w:r>
      <w:r w:rsidRPr="00AD463D">
        <w:t>, 2019</w:t>
      </w:r>
    </w:p>
    <w:p w14:paraId="05A01FD7" w14:textId="77777777" w:rsidR="00E90E49" w:rsidRPr="009335CF" w:rsidRDefault="00E90E49" w:rsidP="00311702">
      <w:pPr>
        <w:pStyle w:val="3GPPHeader"/>
      </w:pPr>
      <w:r w:rsidRPr="009335CF">
        <w:t>Agenda Item:</w:t>
      </w:r>
      <w:r w:rsidRPr="009335CF">
        <w:tab/>
      </w:r>
      <w:r w:rsidR="00E85DC7" w:rsidRPr="009335CF">
        <w:t>7.2.6.1</w:t>
      </w:r>
    </w:p>
    <w:p w14:paraId="6AF22789" w14:textId="77777777" w:rsidR="00E90E49" w:rsidRPr="009335CF" w:rsidRDefault="003D3C45" w:rsidP="00F64C2B">
      <w:pPr>
        <w:pStyle w:val="3GPPHeader"/>
      </w:pPr>
      <w:r w:rsidRPr="009335CF">
        <w:t>Source:</w:t>
      </w:r>
      <w:r w:rsidR="00E90E49" w:rsidRPr="009335CF">
        <w:tab/>
      </w:r>
      <w:r w:rsidR="00F64C2B" w:rsidRPr="009335CF">
        <w:t>Ericsson</w:t>
      </w:r>
    </w:p>
    <w:p w14:paraId="66E3A7F5" w14:textId="77777777" w:rsidR="00E90E49" w:rsidRPr="009335CF" w:rsidRDefault="003D3C45" w:rsidP="00311702">
      <w:pPr>
        <w:pStyle w:val="3GPPHeader"/>
      </w:pPr>
      <w:r w:rsidRPr="009335CF">
        <w:t>Title:</w:t>
      </w:r>
      <w:r w:rsidR="00E90E49" w:rsidRPr="009335CF">
        <w:tab/>
      </w:r>
      <w:r w:rsidR="00E85DC7" w:rsidRPr="009335CF">
        <w:t>PDCCH Enhancements for NR URLLC</w:t>
      </w:r>
    </w:p>
    <w:p w14:paraId="46AF3F24" w14:textId="77777777" w:rsidR="00E90E49" w:rsidRPr="009335CF" w:rsidRDefault="00E90E49" w:rsidP="00D546FF">
      <w:pPr>
        <w:pStyle w:val="3GPPHeader"/>
      </w:pPr>
      <w:r w:rsidRPr="009335CF">
        <w:t>Document for:</w:t>
      </w:r>
      <w:r w:rsidRPr="009335CF">
        <w:tab/>
        <w:t>Discussion, Decision</w:t>
      </w:r>
    </w:p>
    <w:p w14:paraId="4C161973" w14:textId="77777777" w:rsidR="00E90E49" w:rsidRPr="009335CF" w:rsidRDefault="00E90E49" w:rsidP="00E90E49"/>
    <w:p w14:paraId="06DB34A9" w14:textId="77777777" w:rsidR="00E90E49" w:rsidRPr="00CE0424" w:rsidRDefault="00230D18" w:rsidP="00CE0424">
      <w:pPr>
        <w:pStyle w:val="Heading1"/>
      </w:pPr>
      <w:r>
        <w:t>1</w:t>
      </w:r>
      <w:r>
        <w:tab/>
      </w:r>
      <w:r w:rsidR="00E90E49" w:rsidRPr="00CE0424">
        <w:t>Introduction</w:t>
      </w:r>
    </w:p>
    <w:p w14:paraId="227FEFBE" w14:textId="01CF5227" w:rsidR="00E85DC7" w:rsidRPr="00747182" w:rsidRDefault="00F46B9C" w:rsidP="00E85DC7">
      <w:pPr>
        <w:pStyle w:val="BodyText"/>
        <w:rPr>
          <w:rFonts w:cs="Arial"/>
          <w:sz w:val="20"/>
        </w:rPr>
      </w:pPr>
      <w:r w:rsidRPr="00747182">
        <w:rPr>
          <w:rFonts w:cs="Arial"/>
          <w:sz w:val="20"/>
        </w:rPr>
        <w:t xml:space="preserve">The focuses of </w:t>
      </w:r>
      <w:r w:rsidR="00E85DC7" w:rsidRPr="00747182">
        <w:rPr>
          <w:rFonts w:cs="Arial"/>
          <w:sz w:val="20"/>
        </w:rPr>
        <w:t xml:space="preserve">PDCCH enhancement in Rel-16 </w:t>
      </w:r>
      <w:proofErr w:type="spellStart"/>
      <w:r w:rsidR="00E85DC7" w:rsidRPr="00747182">
        <w:rPr>
          <w:rFonts w:cs="Arial"/>
          <w:sz w:val="20"/>
        </w:rPr>
        <w:t>eURLLC</w:t>
      </w:r>
      <w:proofErr w:type="spellEnd"/>
      <w:r w:rsidR="00E85DC7" w:rsidRPr="00747182">
        <w:rPr>
          <w:rFonts w:cs="Arial"/>
          <w:sz w:val="20"/>
        </w:rPr>
        <w:t xml:space="preserve"> work item [1</w:t>
      </w:r>
      <w:r w:rsidRPr="00747182">
        <w:rPr>
          <w:rFonts w:cs="Arial"/>
          <w:sz w:val="20"/>
        </w:rPr>
        <w:t>] are</w:t>
      </w:r>
      <w:r w:rsidR="00E41922" w:rsidRPr="00747182">
        <w:rPr>
          <w:rFonts w:cs="Arial"/>
          <w:sz w:val="20"/>
        </w:rPr>
        <w:t xml:space="preserve"> </w:t>
      </w:r>
      <w:r w:rsidR="00E85DC7" w:rsidRPr="00747182">
        <w:rPr>
          <w:rFonts w:cs="Arial"/>
          <w:sz w:val="20"/>
        </w:rPr>
        <w:t xml:space="preserve">on </w:t>
      </w:r>
      <w:r w:rsidR="00F15979" w:rsidRPr="00747182">
        <w:rPr>
          <w:rFonts w:cs="Arial"/>
          <w:sz w:val="20"/>
        </w:rPr>
        <w:t>specifying</w:t>
      </w:r>
      <w:r w:rsidR="00384E11" w:rsidRPr="00747182">
        <w:rPr>
          <w:rFonts w:cs="Arial"/>
          <w:sz w:val="20"/>
        </w:rPr>
        <w:t xml:space="preserve"> </w:t>
      </w:r>
      <w:r w:rsidR="00E85DC7" w:rsidRPr="00747182">
        <w:rPr>
          <w:rFonts w:cs="Arial"/>
          <w:sz w:val="20"/>
        </w:rPr>
        <w:t xml:space="preserve">details of DCI for URLLC </w:t>
      </w:r>
      <w:r w:rsidR="00F15979" w:rsidRPr="00747182">
        <w:rPr>
          <w:rFonts w:cs="Arial"/>
          <w:sz w:val="20"/>
        </w:rPr>
        <w:t xml:space="preserve">scheduling </w:t>
      </w:r>
      <w:r w:rsidR="00E85DC7" w:rsidRPr="00747182">
        <w:rPr>
          <w:rFonts w:cs="Arial"/>
          <w:sz w:val="20"/>
        </w:rPr>
        <w:t xml:space="preserve">and </w:t>
      </w:r>
      <w:r w:rsidR="00EA7E67" w:rsidRPr="00747182">
        <w:rPr>
          <w:rFonts w:cs="Arial"/>
          <w:sz w:val="20"/>
        </w:rPr>
        <w:t xml:space="preserve">on </w:t>
      </w:r>
      <w:r w:rsidR="00E85DC7" w:rsidRPr="00747182">
        <w:rPr>
          <w:rFonts w:cs="Arial"/>
          <w:sz w:val="20"/>
        </w:rPr>
        <w:t>enhancing UE’s PDCCH monitoring capability.</w:t>
      </w:r>
    </w:p>
    <w:p w14:paraId="098F5A4B" w14:textId="427E2CA8" w:rsidR="00F15979" w:rsidRPr="00747182" w:rsidRDefault="00F15979" w:rsidP="00E85DC7">
      <w:pPr>
        <w:pStyle w:val="BodyText"/>
        <w:rPr>
          <w:rFonts w:cs="Arial"/>
          <w:sz w:val="20"/>
        </w:rPr>
      </w:pPr>
      <w:r w:rsidRPr="00747182">
        <w:rPr>
          <w:rFonts w:cs="Arial"/>
          <w:sz w:val="20"/>
        </w:rPr>
        <w:t>In RAN1#98</w:t>
      </w:r>
      <w:r w:rsidR="00747182" w:rsidRPr="00747182">
        <w:rPr>
          <w:rFonts w:cs="Arial"/>
          <w:sz w:val="20"/>
        </w:rPr>
        <w:t>bis</w:t>
      </w:r>
      <w:r w:rsidR="00D741E8" w:rsidRPr="00747182">
        <w:rPr>
          <w:rFonts w:cs="Arial"/>
          <w:sz w:val="20"/>
        </w:rPr>
        <w:t xml:space="preserve"> [2]</w:t>
      </w:r>
      <w:r w:rsidRPr="00747182">
        <w:rPr>
          <w:rFonts w:cs="Arial"/>
          <w:sz w:val="20"/>
        </w:rPr>
        <w:t xml:space="preserve">, </w:t>
      </w:r>
      <w:r w:rsidR="00747182" w:rsidRPr="00747182">
        <w:rPr>
          <w:rFonts w:cs="Arial"/>
          <w:sz w:val="20"/>
        </w:rPr>
        <w:t>several</w:t>
      </w:r>
      <w:r w:rsidRPr="00747182">
        <w:rPr>
          <w:rFonts w:cs="Arial"/>
          <w:sz w:val="20"/>
        </w:rPr>
        <w:t xml:space="preserve"> agreements were reached</w:t>
      </w:r>
      <w:r w:rsidR="00747182" w:rsidRPr="00747182">
        <w:rPr>
          <w:rFonts w:cs="Arial"/>
          <w:sz w:val="20"/>
        </w:rPr>
        <w:t xml:space="preserve"> for details of the new DCI formats</w:t>
      </w:r>
      <w:r w:rsidRPr="00747182">
        <w:rPr>
          <w:rFonts w:cs="Arial"/>
          <w:sz w:val="20"/>
        </w:rPr>
        <w:t>.</w:t>
      </w:r>
    </w:p>
    <w:p w14:paraId="7D83F395" w14:textId="77777777" w:rsidR="00747182" w:rsidRPr="009335CF" w:rsidRDefault="00747182" w:rsidP="00E85DC7">
      <w:pPr>
        <w:pStyle w:val="BodyText"/>
        <w:rPr>
          <w:rFonts w:cs="Arial"/>
        </w:rPr>
      </w:pPr>
    </w:p>
    <w:tbl>
      <w:tblPr>
        <w:tblStyle w:val="TableGrid"/>
        <w:tblW w:w="0" w:type="auto"/>
        <w:tblLook w:val="04A0" w:firstRow="1" w:lastRow="0" w:firstColumn="1" w:lastColumn="0" w:noHBand="0" w:noVBand="1"/>
      </w:tblPr>
      <w:tblGrid>
        <w:gridCol w:w="9629"/>
      </w:tblGrid>
      <w:tr w:rsidR="00F15979" w:rsidRPr="00CA5BDF" w14:paraId="05FFB3F4" w14:textId="77777777" w:rsidTr="00F15979">
        <w:tc>
          <w:tcPr>
            <w:tcW w:w="9629" w:type="dxa"/>
          </w:tcPr>
          <w:p w14:paraId="1B387496" w14:textId="2E0E17D3"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5FDD6081"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number of bits (0 or 1 bit) for “VRB-to-PRB mapping” in the new DCI format for DL scheduling for Rel-16 URLLC. </w:t>
            </w:r>
          </w:p>
          <w:p w14:paraId="4ACC0FAD" w14:textId="77777777" w:rsidR="00747182" w:rsidRPr="00747182" w:rsidRDefault="00747182" w:rsidP="00747182">
            <w:pPr>
              <w:numPr>
                <w:ilvl w:val="0"/>
                <w:numId w:val="36"/>
              </w:numPr>
              <w:autoSpaceDE w:val="0"/>
              <w:autoSpaceDN w:val="0"/>
              <w:adjustRightInd w:val="0"/>
              <w:snapToGrid w:val="0"/>
              <w:spacing w:after="0" w:line="240" w:lineRule="auto"/>
              <w:ind w:left="782" w:hanging="357"/>
              <w:jc w:val="both"/>
              <w:rPr>
                <w:rFonts w:ascii="Times" w:hAnsi="Times" w:cs="Times"/>
                <w:sz w:val="20"/>
                <w:szCs w:val="20"/>
              </w:rPr>
            </w:pPr>
            <w:r w:rsidRPr="00747182">
              <w:rPr>
                <w:rFonts w:ascii="Times" w:hAnsi="Times" w:cs="Times"/>
                <w:sz w:val="20"/>
                <w:szCs w:val="20"/>
              </w:rPr>
              <w:t xml:space="preserve">If </w:t>
            </w:r>
            <w:r w:rsidRPr="00747182">
              <w:rPr>
                <w:rFonts w:ascii="Times" w:hAnsi="Times" w:cs="Times"/>
                <w:color w:val="000000"/>
                <w:kern w:val="2"/>
                <w:sz w:val="20"/>
                <w:szCs w:val="20"/>
              </w:rPr>
              <w:t>0 bit is configured, n</w:t>
            </w:r>
            <w:r w:rsidRPr="00747182">
              <w:rPr>
                <w:rFonts w:ascii="Times" w:hAnsi="Times" w:cs="Times"/>
                <w:iCs/>
                <w:sz w:val="20"/>
                <w:szCs w:val="20"/>
              </w:rPr>
              <w:t xml:space="preserve">on-interleaved VRB-to-PRB mapping as in Rel-15 is applied. </w:t>
            </w:r>
            <w:r w:rsidRPr="00747182">
              <w:rPr>
                <w:rFonts w:ascii="Times" w:hAnsi="Times" w:cs="Times"/>
                <w:color w:val="000000"/>
                <w:kern w:val="2"/>
                <w:sz w:val="20"/>
                <w:szCs w:val="20"/>
              </w:rPr>
              <w:t xml:space="preserve"> </w:t>
            </w:r>
          </w:p>
          <w:p w14:paraId="11823F62" w14:textId="77777777" w:rsidR="00747182" w:rsidRPr="00747182" w:rsidRDefault="00747182" w:rsidP="00747182">
            <w:pPr>
              <w:rPr>
                <w:rFonts w:ascii="Times" w:hAnsi="Times" w:cs="Times"/>
                <w:sz w:val="20"/>
                <w:szCs w:val="20"/>
                <w:lang w:eastAsia="x-none"/>
              </w:rPr>
            </w:pPr>
          </w:p>
          <w:p w14:paraId="4CC65CC8" w14:textId="77777777" w:rsidR="00747182" w:rsidRPr="00747182" w:rsidRDefault="00747182" w:rsidP="00747182">
            <w:pPr>
              <w:rPr>
                <w:rFonts w:ascii="Times" w:hAnsi="Times" w:cs="Times"/>
                <w:sz w:val="20"/>
                <w:szCs w:val="20"/>
                <w:highlight w:val="green"/>
                <w:lang w:eastAsia="x-none"/>
              </w:rPr>
            </w:pPr>
            <w:r w:rsidRPr="00747182">
              <w:rPr>
                <w:rFonts w:ascii="Times" w:hAnsi="Times" w:cs="Times"/>
                <w:sz w:val="20"/>
                <w:szCs w:val="20"/>
                <w:highlight w:val="green"/>
                <w:lang w:eastAsia="x-none"/>
              </w:rPr>
              <w:t>Agreements:</w:t>
            </w:r>
          </w:p>
          <w:p w14:paraId="70E237C0"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Support configurable number of bits (0 or 1 or 2 bits) for “Redundancy version” in the new DCI format for DL scheduling for Rel-16 URLLC.</w:t>
            </w:r>
          </w:p>
          <w:p w14:paraId="3181AB73"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If 0 bit is configured, RV0 is used. </w:t>
            </w:r>
          </w:p>
          <w:p w14:paraId="569B276E"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If 1 bit is configured, RV0 and RV3 are indicated dynamically  </w:t>
            </w:r>
          </w:p>
          <w:p w14:paraId="194479D6"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7302B62B" w14:textId="77777777" w:rsidR="00747182" w:rsidRPr="00747182" w:rsidRDefault="00747182" w:rsidP="00747182">
            <w:pPr>
              <w:numPr>
                <w:ilvl w:val="0"/>
                <w:numId w:val="13"/>
              </w:numPr>
              <w:spacing w:after="60" w:line="240" w:lineRule="auto"/>
              <w:rPr>
                <w:rFonts w:ascii="Times" w:hAnsi="Times" w:cs="Times"/>
                <w:color w:val="000000"/>
                <w:kern w:val="2"/>
                <w:sz w:val="20"/>
                <w:szCs w:val="20"/>
              </w:rPr>
            </w:pPr>
            <w:r w:rsidRPr="00747182">
              <w:rPr>
                <w:rFonts w:ascii="Times" w:hAnsi="Times" w:cs="Times"/>
                <w:color w:val="000000"/>
                <w:kern w:val="2"/>
                <w:sz w:val="20"/>
                <w:szCs w:val="20"/>
              </w:rPr>
              <w:t>Support configurable number of bits (0 or 1 or 2 or 3 bits) for “Carrier indicator” for the new DCI formats scheduling Rel-16 URLLC.</w:t>
            </w:r>
          </w:p>
          <w:p w14:paraId="4A138F00" w14:textId="77777777" w:rsidR="00747182" w:rsidRPr="00747182" w:rsidRDefault="00747182" w:rsidP="00747182">
            <w:pPr>
              <w:numPr>
                <w:ilvl w:val="1"/>
                <w:numId w:val="13"/>
              </w:numPr>
              <w:spacing w:after="0" w:line="240" w:lineRule="auto"/>
              <w:ind w:left="1800" w:hanging="720"/>
              <w:rPr>
                <w:rFonts w:ascii="Times" w:hAnsi="Times" w:cs="Times"/>
                <w:sz w:val="20"/>
                <w:szCs w:val="20"/>
                <w:lang w:eastAsia="x-none"/>
              </w:rPr>
            </w:pPr>
            <w:r w:rsidRPr="00747182">
              <w:rPr>
                <w:rFonts w:ascii="Times" w:hAnsi="Times" w:cs="Times"/>
                <w:sz w:val="20"/>
                <w:szCs w:val="20"/>
                <w:lang w:eastAsia="x-none"/>
              </w:rPr>
              <w:t>The number of bits for “carrier indicator” in the new DCI format for DL scheduling and the new DCI format for UL scheduling can be separately configured.</w:t>
            </w:r>
          </w:p>
          <w:p w14:paraId="6B61C4BF" w14:textId="77777777" w:rsidR="00747182" w:rsidRPr="00747182" w:rsidRDefault="00747182" w:rsidP="00747182">
            <w:pPr>
              <w:rPr>
                <w:rFonts w:ascii="Times" w:hAnsi="Times" w:cs="Times"/>
                <w:sz w:val="20"/>
                <w:szCs w:val="20"/>
                <w:lang w:eastAsia="x-none"/>
              </w:rPr>
            </w:pPr>
          </w:p>
          <w:p w14:paraId="6A198DEE"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7166D7E6"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For the new DCI format for DL scheduling for Rel-16 URLLC, support configurable number of bits for the following fields:</w:t>
            </w:r>
          </w:p>
          <w:p w14:paraId="117576BD"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Antenna port(s) (0 or 4/5/6 bits)</w:t>
            </w:r>
          </w:p>
          <w:p w14:paraId="6258DE97"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New RRC configuration parameters are introduced for this configuration</w:t>
            </w:r>
          </w:p>
          <w:p w14:paraId="06602DF6"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Transmission configuration indication (0 or 3 bits)</w:t>
            </w:r>
          </w:p>
          <w:p w14:paraId="32CFE772"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1 or 2 bits</w:t>
            </w:r>
          </w:p>
          <w:p w14:paraId="6CEED947"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request (0 or 2 or 3 bits)</w:t>
            </w:r>
          </w:p>
          <w:p w14:paraId="221262F8"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1 bit</w:t>
            </w:r>
          </w:p>
          <w:p w14:paraId="366B8668"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DMRS sequence initialization (0 or 1 bit) </w:t>
            </w:r>
          </w:p>
          <w:p w14:paraId="5610141A" w14:textId="77777777" w:rsidR="00747182" w:rsidRPr="00747182" w:rsidRDefault="00747182" w:rsidP="00747182">
            <w:pPr>
              <w:rPr>
                <w:rFonts w:ascii="Times" w:hAnsi="Times" w:cs="Times"/>
                <w:sz w:val="20"/>
                <w:szCs w:val="20"/>
                <w:lang w:eastAsia="x-none"/>
              </w:rPr>
            </w:pPr>
          </w:p>
          <w:p w14:paraId="41E01EDC"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4E0CA999" w14:textId="77777777" w:rsidR="00747182" w:rsidRPr="00747182" w:rsidRDefault="00747182" w:rsidP="00747182">
            <w:pPr>
              <w:rPr>
                <w:rFonts w:ascii="Times" w:hAnsi="Times" w:cs="Times"/>
                <w:color w:val="000000"/>
                <w:kern w:val="2"/>
                <w:sz w:val="20"/>
                <w:szCs w:val="20"/>
              </w:rPr>
            </w:pPr>
            <w:r w:rsidRPr="00747182">
              <w:rPr>
                <w:rFonts w:ascii="Times" w:hAnsi="Times" w:cs="Times"/>
                <w:color w:val="000000"/>
                <w:kern w:val="2"/>
                <w:sz w:val="20"/>
                <w:szCs w:val="20"/>
              </w:rPr>
              <w:lastRenderedPageBreak/>
              <w:t xml:space="preserve">For resource allocation type 1 for frequency domain resource assignment for the new DCI formats scheduling Rel-16 URLLC, the possible configurable values for the scheduling granularity for starting point and length indication is {2, 4, 8, 16}. </w:t>
            </w:r>
          </w:p>
          <w:p w14:paraId="56D33DF4"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If not configured, the granularity is 1 PRB. </w:t>
            </w:r>
          </w:p>
          <w:p w14:paraId="00FC9EA6"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other possible values</w:t>
            </w:r>
          </w:p>
          <w:p w14:paraId="765EF415"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33C6C929" w14:textId="77777777" w:rsidR="00747182" w:rsidRPr="00747182" w:rsidRDefault="00747182" w:rsidP="00747182">
            <w:pPr>
              <w:rPr>
                <w:rFonts w:ascii="Times" w:hAnsi="Times" w:cs="Times"/>
                <w:sz w:val="20"/>
                <w:szCs w:val="20"/>
                <w:lang w:eastAsia="x-none"/>
              </w:rPr>
            </w:pPr>
            <w:r w:rsidRPr="00747182">
              <w:rPr>
                <w:rFonts w:ascii="Times" w:hAnsi="Times" w:cs="Times"/>
                <w:color w:val="000000"/>
                <w:kern w:val="2"/>
                <w:sz w:val="20"/>
                <w:szCs w:val="20"/>
              </w:rPr>
              <w:t>For the new DCI format for UL scheduling for Rel-16 URLLC, support new RRC configuration for CSI Request and the corresponding table:</w:t>
            </w:r>
          </w:p>
          <w:p w14:paraId="6C1FEEC0" w14:textId="77777777" w:rsidR="00747182" w:rsidRPr="00747182" w:rsidRDefault="00747182" w:rsidP="00747182">
            <w:pPr>
              <w:numPr>
                <w:ilvl w:val="0"/>
                <w:numId w:val="13"/>
              </w:numPr>
              <w:spacing w:after="0" w:line="240" w:lineRule="auto"/>
              <w:rPr>
                <w:rFonts w:ascii="Times" w:hAnsi="Times" w:cs="Times"/>
                <w:sz w:val="20"/>
                <w:szCs w:val="20"/>
              </w:rPr>
            </w:pPr>
            <w:r w:rsidRPr="00747182">
              <w:rPr>
                <w:rFonts w:ascii="Times" w:hAnsi="Times" w:cs="Times"/>
                <w:sz w:val="20"/>
                <w:szCs w:val="20"/>
              </w:rPr>
              <w:t>#of bits: 0 or 1 or 2 or 3 or 4 or 5 or 6 bits, derived the same way as that of Rel-15 non-fallback DCI</w:t>
            </w:r>
          </w:p>
          <w:p w14:paraId="2017392F" w14:textId="77777777" w:rsidR="00747182" w:rsidRPr="00747182" w:rsidRDefault="00747182" w:rsidP="00747182">
            <w:pPr>
              <w:rPr>
                <w:rFonts w:ascii="Times" w:hAnsi="Times" w:cs="Times"/>
                <w:color w:val="000000"/>
                <w:kern w:val="2"/>
                <w:sz w:val="20"/>
                <w:szCs w:val="20"/>
              </w:rPr>
            </w:pPr>
          </w:p>
          <w:p w14:paraId="3E3A353D"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5A1943A5"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For the new DCI format for UL scheduling for Rel-16 URLLC, support configurable number of bits for the following fields:</w:t>
            </w:r>
          </w:p>
          <w:p w14:paraId="1644ECA8"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resource indicator (0 or 1 or 2 or 3 or 4 bits)</w:t>
            </w:r>
          </w:p>
          <w:p w14:paraId="6D37A918"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0B5EE32D"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Precoding information and number of layers (0 or 1 or 2 or 3 or 4 or 5 or 6 bits)</w:t>
            </w:r>
          </w:p>
          <w:p w14:paraId="523DE6BA"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2BC93BF2"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Antenna port(s) (0 or 2 or 3 or 4 or 5 bits)</w:t>
            </w:r>
          </w:p>
          <w:p w14:paraId="620D8C9A"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3CD7DA0B"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request (0 or 2 or 3 bits)</w:t>
            </w:r>
          </w:p>
          <w:p w14:paraId="3FD4B9A1"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5EE222F6"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DMRS sequence initialization (0 or 1 bit) </w:t>
            </w:r>
          </w:p>
          <w:p w14:paraId="24643087"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New RRC parameter is introduced to configure whether this field is present in the DCI or not</w:t>
            </w:r>
          </w:p>
          <w:p w14:paraId="32A679DE"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If the field is present, then the number of bits is determined in the same way as in Rel-15</w:t>
            </w:r>
          </w:p>
          <w:p w14:paraId="379E16C9"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DMRS-PTRS association (0 or 2 bits)</w:t>
            </w:r>
          </w:p>
          <w:p w14:paraId="46DCEE64" w14:textId="77777777" w:rsidR="00747182" w:rsidRPr="00747182" w:rsidRDefault="00747182" w:rsidP="00747182">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24B25636"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68A20DF6"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number of bits (0 or 1 bit) for “Frequency hopping flag” in the new DCI format for UL scheduling for Rel-16 URLLC. </w:t>
            </w:r>
          </w:p>
          <w:p w14:paraId="2BFE86FC"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 xml:space="preserve">New RRC parameter is introduced to configure frequency hopping, and the number of bits is determined as the same way in Rel-15   </w:t>
            </w:r>
          </w:p>
          <w:p w14:paraId="5E8D4B9C"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6D9A863F"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Support “BWP indicator (0 or 1 or 2 bits)” in the new DCI formats scheduling Rel-16 URLLC in the same way as in Rel-15.</w:t>
            </w:r>
          </w:p>
          <w:p w14:paraId="5C1D1246"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 xml:space="preserve">Same RRC parameters as that for DCI format 0_1/1_1 are used for this configuration.  </w:t>
            </w:r>
          </w:p>
          <w:p w14:paraId="6252FD24" w14:textId="77777777" w:rsidR="00747182" w:rsidRPr="00747182" w:rsidRDefault="00747182" w:rsidP="00747182">
            <w:pPr>
              <w:rPr>
                <w:rFonts w:ascii="Times" w:hAnsi="Times" w:cs="Times"/>
                <w:sz w:val="20"/>
                <w:szCs w:val="20"/>
                <w:lang w:eastAsia="x-none"/>
              </w:rPr>
            </w:pPr>
          </w:p>
          <w:p w14:paraId="24C635A2"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63043C60" w14:textId="77777777" w:rsidR="00747182" w:rsidRPr="00747182" w:rsidRDefault="00747182" w:rsidP="00747182">
            <w:pPr>
              <w:rPr>
                <w:rFonts w:ascii="Times" w:hAnsi="Times" w:cs="Times"/>
                <w:color w:val="000000"/>
                <w:kern w:val="2"/>
                <w:sz w:val="20"/>
                <w:szCs w:val="20"/>
              </w:rPr>
            </w:pPr>
            <w:r w:rsidRPr="00747182">
              <w:rPr>
                <w:rFonts w:ascii="Times" w:hAnsi="Times" w:cs="Times"/>
                <w:color w:val="000000"/>
                <w:kern w:val="2"/>
                <w:sz w:val="20"/>
                <w:szCs w:val="20"/>
              </w:rPr>
              <w:t xml:space="preserve">Support “TPC command for scheduled PUCCH (2 bits)” in the new DCI format for DL scheduling for Rel-16 URLLC in the same way as in </w:t>
            </w:r>
            <w:bookmarkStart w:id="0" w:name="_Hlk22339633"/>
            <w:r w:rsidRPr="00747182">
              <w:rPr>
                <w:rFonts w:ascii="Times" w:hAnsi="Times" w:cs="Times"/>
                <w:color w:val="000000"/>
                <w:kern w:val="2"/>
                <w:sz w:val="20"/>
                <w:szCs w:val="20"/>
              </w:rPr>
              <w:t>Rel-15 DCI format 1_0/1_1</w:t>
            </w:r>
            <w:bookmarkEnd w:id="0"/>
            <w:r w:rsidRPr="00747182">
              <w:rPr>
                <w:rFonts w:ascii="Times" w:hAnsi="Times" w:cs="Times"/>
                <w:color w:val="000000"/>
                <w:kern w:val="2"/>
                <w:sz w:val="20"/>
                <w:szCs w:val="20"/>
              </w:rPr>
              <w:t>.</w:t>
            </w:r>
          </w:p>
          <w:p w14:paraId="348D1561" w14:textId="77777777" w:rsidR="00747182" w:rsidRPr="00747182" w:rsidRDefault="00747182" w:rsidP="00747182">
            <w:pPr>
              <w:rPr>
                <w:rFonts w:ascii="Times" w:hAnsi="Times" w:cs="Times"/>
                <w:sz w:val="20"/>
                <w:szCs w:val="20"/>
                <w:lang w:eastAsia="x-none"/>
              </w:rPr>
            </w:pPr>
          </w:p>
          <w:p w14:paraId="2379F04C"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18046715"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Support “TPC command for scheduled PUSCH (2 bits)” in the new DCI format for UL scheduling for Rel-16 URLLC in the same way as in Rel-15 DCI format 0_0/0_1.</w:t>
            </w:r>
          </w:p>
          <w:p w14:paraId="7BF35170" w14:textId="77777777" w:rsidR="00747182" w:rsidRPr="00747182" w:rsidRDefault="00747182" w:rsidP="00747182">
            <w:pPr>
              <w:rPr>
                <w:rFonts w:ascii="Times" w:hAnsi="Times" w:cs="Times"/>
                <w:sz w:val="20"/>
                <w:szCs w:val="20"/>
                <w:lang w:eastAsia="x-none"/>
              </w:rPr>
            </w:pPr>
          </w:p>
          <w:p w14:paraId="40883A76"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4537959C"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lastRenderedPageBreak/>
              <w:t>Support the HARQ process number field in the new DCI format in DL and in the new DCI format in UL to be additionally configurable to 0 or 1 bit.</w:t>
            </w:r>
          </w:p>
          <w:p w14:paraId="00736C39"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The values of the HARQ process number field can map from 0 to 2^(the number of bits)-1. </w:t>
            </w:r>
          </w:p>
          <w:p w14:paraId="670B856C"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Note: no additional specification effort for configuring 0 bit or 1 bit is expected</w:t>
            </w:r>
          </w:p>
          <w:p w14:paraId="400A5B59"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highlight w:val="green"/>
              </w:rPr>
              <w:t>Agreements</w:t>
            </w:r>
            <w:r w:rsidRPr="00747182">
              <w:rPr>
                <w:rFonts w:ascii="Times" w:hAnsi="Times" w:cs="Times"/>
                <w:color w:val="000000"/>
                <w:kern w:val="2"/>
                <w:sz w:val="20"/>
                <w:szCs w:val="20"/>
              </w:rPr>
              <w:t>:</w:t>
            </w:r>
          </w:p>
          <w:p w14:paraId="685F45D6"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Reuse the same non-configurable 1 bit of “UL-SCH indicator” as in</w:t>
            </w:r>
            <w:r w:rsidRPr="00747182">
              <w:rPr>
                <w:rFonts w:ascii="Times" w:hAnsi="Times" w:cs="Times"/>
                <w:sz w:val="20"/>
                <w:szCs w:val="20"/>
              </w:rPr>
              <w:t xml:space="preserve"> </w:t>
            </w:r>
            <w:r w:rsidRPr="00747182">
              <w:rPr>
                <w:rFonts w:ascii="Times" w:hAnsi="Times" w:cs="Times"/>
                <w:color w:val="000000"/>
                <w:kern w:val="2"/>
                <w:sz w:val="20"/>
                <w:szCs w:val="20"/>
              </w:rPr>
              <w:t xml:space="preserve">Rel-15 DCI format 0_1 for the new DCI format for UL scheduling </w:t>
            </w:r>
          </w:p>
          <w:p w14:paraId="2A072126" w14:textId="77777777" w:rsidR="00747182" w:rsidRPr="00747182" w:rsidRDefault="00747182" w:rsidP="00747182">
            <w:pPr>
              <w:rPr>
                <w:rFonts w:ascii="Times" w:hAnsi="Times" w:cs="Times"/>
                <w:strike/>
                <w:color w:val="FF0000"/>
                <w:sz w:val="20"/>
                <w:szCs w:val="20"/>
                <w:lang w:eastAsia="x-none"/>
              </w:rPr>
            </w:pPr>
          </w:p>
          <w:p w14:paraId="6E8F72B0" w14:textId="77777777" w:rsidR="00747182" w:rsidRPr="00747182" w:rsidRDefault="00747182" w:rsidP="00747182">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102FB982"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“UL/SUL indicator (0 or 1 bit)” in the new DCI format for UL scheduling for Rel-16 URLLC as in Rel-15 DCI format 0_1. </w:t>
            </w:r>
          </w:p>
          <w:p w14:paraId="11EC758A"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 xml:space="preserve">Same RRC configuration for DCI format 0_1 and the new DCI format for UL scheduling </w:t>
            </w:r>
          </w:p>
          <w:p w14:paraId="3765E349" w14:textId="77777777" w:rsidR="00747182" w:rsidRPr="00747182" w:rsidRDefault="00747182" w:rsidP="00747182">
            <w:pPr>
              <w:rPr>
                <w:rFonts w:ascii="Times" w:hAnsi="Times" w:cs="Times"/>
                <w:strike/>
                <w:color w:val="FF0000"/>
                <w:sz w:val="20"/>
                <w:szCs w:val="20"/>
                <w:lang w:eastAsia="x-none"/>
              </w:rPr>
            </w:pPr>
          </w:p>
          <w:p w14:paraId="0BFE5E61" w14:textId="77777777" w:rsidR="00747182" w:rsidRPr="00F67FEA" w:rsidRDefault="00747182" w:rsidP="00747182">
            <w:pPr>
              <w:rPr>
                <w:rFonts w:ascii="Times" w:hAnsi="Times" w:cs="Times"/>
                <w:sz w:val="20"/>
                <w:szCs w:val="20"/>
              </w:rPr>
            </w:pPr>
            <w:r w:rsidRPr="00F67FEA">
              <w:rPr>
                <w:rFonts w:ascii="Times" w:hAnsi="Times" w:cs="Times"/>
                <w:sz w:val="20"/>
                <w:szCs w:val="20"/>
                <w:highlight w:val="green"/>
              </w:rPr>
              <w:t>Agreements</w:t>
            </w:r>
            <w:r w:rsidRPr="00F67FEA">
              <w:rPr>
                <w:rFonts w:ascii="Times" w:hAnsi="Times" w:cs="Times"/>
                <w:sz w:val="20"/>
                <w:szCs w:val="20"/>
              </w:rPr>
              <w:t>:</w:t>
            </w:r>
          </w:p>
          <w:p w14:paraId="38775A79"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size for “PUCCH resource indicator (0 or 1 or 2 or 3 bits)” for the new DCI format for DL scheduling.  </w:t>
            </w:r>
          </w:p>
          <w:p w14:paraId="55D6A661"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New RRC parameter is introduced to for the configuration</w:t>
            </w:r>
          </w:p>
          <w:p w14:paraId="26B9A996" w14:textId="77777777" w:rsidR="00747182" w:rsidRPr="00747182" w:rsidRDefault="00747182" w:rsidP="00747182">
            <w:pPr>
              <w:rPr>
                <w:rFonts w:ascii="Times" w:hAnsi="Times" w:cs="Times"/>
                <w:sz w:val="20"/>
                <w:szCs w:val="20"/>
              </w:rPr>
            </w:pPr>
            <w:r w:rsidRPr="00747182">
              <w:rPr>
                <w:rFonts w:ascii="Times" w:hAnsi="Times" w:cs="Times"/>
                <w:sz w:val="20"/>
                <w:szCs w:val="20"/>
                <w:highlight w:val="green"/>
              </w:rPr>
              <w:t>Agreements</w:t>
            </w:r>
            <w:r w:rsidRPr="00747182">
              <w:rPr>
                <w:rFonts w:ascii="Times" w:hAnsi="Times" w:cs="Times"/>
                <w:sz w:val="20"/>
                <w:szCs w:val="20"/>
              </w:rPr>
              <w:t>:</w:t>
            </w:r>
          </w:p>
          <w:p w14:paraId="3BABAADF"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Support configurable size for “PDSCH-to-</w:t>
            </w:r>
            <w:proofErr w:type="spellStart"/>
            <w:r w:rsidRPr="00747182">
              <w:rPr>
                <w:rFonts w:ascii="Times" w:hAnsi="Times" w:cs="Times"/>
                <w:color w:val="000000"/>
                <w:kern w:val="2"/>
                <w:sz w:val="20"/>
                <w:szCs w:val="20"/>
              </w:rPr>
              <w:t>HARQ_feedback</w:t>
            </w:r>
            <w:proofErr w:type="spellEnd"/>
            <w:r w:rsidRPr="00747182">
              <w:rPr>
                <w:rFonts w:ascii="Times" w:hAnsi="Times" w:cs="Times"/>
                <w:color w:val="000000"/>
                <w:kern w:val="2"/>
                <w:sz w:val="20"/>
                <w:szCs w:val="20"/>
              </w:rPr>
              <w:t xml:space="preserve"> timing indicator (0 or 1 or 2 or 3 bits)” for the new DCI format for DL scheduling.  </w:t>
            </w:r>
          </w:p>
          <w:p w14:paraId="43C6FC83"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New RRC parameter is introduced to for the configuration</w:t>
            </w:r>
          </w:p>
          <w:p w14:paraId="43D1FCB7" w14:textId="77777777" w:rsidR="00747182" w:rsidRPr="00747182" w:rsidRDefault="00747182" w:rsidP="00747182">
            <w:pPr>
              <w:rPr>
                <w:rFonts w:ascii="Times" w:hAnsi="Times" w:cs="Times"/>
                <w:sz w:val="20"/>
                <w:szCs w:val="20"/>
              </w:rPr>
            </w:pPr>
          </w:p>
          <w:p w14:paraId="69D8CB20" w14:textId="77777777" w:rsidR="00747182" w:rsidRPr="00747182" w:rsidRDefault="00747182" w:rsidP="00747182">
            <w:pPr>
              <w:rPr>
                <w:rFonts w:ascii="Times" w:hAnsi="Times" w:cs="Times"/>
                <w:sz w:val="20"/>
                <w:szCs w:val="20"/>
              </w:rPr>
            </w:pPr>
            <w:r w:rsidRPr="00747182">
              <w:rPr>
                <w:rFonts w:ascii="Times" w:hAnsi="Times" w:cs="Times"/>
                <w:sz w:val="20"/>
                <w:szCs w:val="20"/>
                <w:highlight w:val="green"/>
              </w:rPr>
              <w:t>Agreements</w:t>
            </w:r>
            <w:r w:rsidRPr="00747182">
              <w:rPr>
                <w:rFonts w:ascii="Times" w:hAnsi="Times" w:cs="Times"/>
                <w:sz w:val="20"/>
                <w:szCs w:val="20"/>
              </w:rPr>
              <w:t>:</w:t>
            </w:r>
          </w:p>
          <w:p w14:paraId="3CF571E0"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size for “beta offset indicator (0 or 1 or 2 bits)” for the new DCI format for UL scheduling.  </w:t>
            </w:r>
          </w:p>
          <w:p w14:paraId="2F1E83C1"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New RRC parameter is introduced to for the configuration</w:t>
            </w:r>
          </w:p>
          <w:p w14:paraId="40B153BD" w14:textId="77777777" w:rsidR="00747182" w:rsidRPr="00747182" w:rsidRDefault="00747182" w:rsidP="00747182">
            <w:pPr>
              <w:rPr>
                <w:rFonts w:ascii="Times" w:hAnsi="Times" w:cs="Times"/>
                <w:sz w:val="20"/>
                <w:szCs w:val="20"/>
              </w:rPr>
            </w:pPr>
            <w:r w:rsidRPr="00747182">
              <w:rPr>
                <w:rFonts w:ascii="Times" w:hAnsi="Times" w:cs="Times"/>
                <w:sz w:val="20"/>
                <w:szCs w:val="20"/>
                <w:highlight w:val="green"/>
              </w:rPr>
              <w:t>Agreements</w:t>
            </w:r>
            <w:r w:rsidRPr="00747182">
              <w:rPr>
                <w:rFonts w:ascii="Times" w:hAnsi="Times" w:cs="Times"/>
                <w:sz w:val="20"/>
                <w:szCs w:val="20"/>
              </w:rPr>
              <w:t>:</w:t>
            </w:r>
          </w:p>
          <w:p w14:paraId="6DE63E38"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size for “Downlink assignment index (0 or 1 or 2 or 4 bits)” for the new DCI format for UL scheduling.  </w:t>
            </w:r>
          </w:p>
          <w:p w14:paraId="34EDCBE7" w14:textId="77777777" w:rsidR="00747182"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New RRC parameter is introduced to for the configuration</w:t>
            </w:r>
          </w:p>
          <w:p w14:paraId="21B42394" w14:textId="77777777" w:rsidR="00747182" w:rsidRPr="00747182" w:rsidRDefault="00747182" w:rsidP="00747182">
            <w:pPr>
              <w:rPr>
                <w:rFonts w:ascii="Times" w:hAnsi="Times" w:cs="Times"/>
                <w:sz w:val="20"/>
                <w:szCs w:val="20"/>
              </w:rPr>
            </w:pPr>
          </w:p>
          <w:p w14:paraId="16C5A342" w14:textId="77777777" w:rsidR="00747182" w:rsidRPr="00747182" w:rsidRDefault="00747182" w:rsidP="00747182">
            <w:pPr>
              <w:rPr>
                <w:rFonts w:ascii="Times" w:hAnsi="Times" w:cs="Times"/>
                <w:sz w:val="20"/>
                <w:szCs w:val="20"/>
              </w:rPr>
            </w:pPr>
            <w:r w:rsidRPr="00747182">
              <w:rPr>
                <w:rFonts w:ascii="Times" w:hAnsi="Times" w:cs="Times"/>
                <w:sz w:val="20"/>
                <w:szCs w:val="20"/>
                <w:highlight w:val="green"/>
              </w:rPr>
              <w:t>Agreements</w:t>
            </w:r>
            <w:r w:rsidRPr="00747182">
              <w:rPr>
                <w:rFonts w:ascii="Times" w:hAnsi="Times" w:cs="Times"/>
                <w:sz w:val="20"/>
                <w:szCs w:val="20"/>
              </w:rPr>
              <w:t>:</w:t>
            </w:r>
          </w:p>
          <w:p w14:paraId="3714E12F" w14:textId="77777777" w:rsidR="00747182" w:rsidRPr="00747182" w:rsidRDefault="00747182" w:rsidP="00747182">
            <w:pPr>
              <w:spacing w:after="60"/>
              <w:rPr>
                <w:rFonts w:ascii="Times" w:hAnsi="Times" w:cs="Times"/>
                <w:color w:val="000000"/>
                <w:kern w:val="2"/>
                <w:sz w:val="20"/>
                <w:szCs w:val="20"/>
              </w:rPr>
            </w:pPr>
            <w:r w:rsidRPr="00747182">
              <w:rPr>
                <w:rFonts w:ascii="Times" w:hAnsi="Times" w:cs="Times"/>
                <w:color w:val="000000"/>
                <w:kern w:val="2"/>
                <w:sz w:val="20"/>
                <w:szCs w:val="20"/>
              </w:rPr>
              <w:t xml:space="preserve">Support configurable size for “Downlink assignment index (0 or 1 or 2 or 4 bits)” for the new DCI format for DL scheduling.  </w:t>
            </w:r>
          </w:p>
          <w:p w14:paraId="1CEB3291" w14:textId="192FC809" w:rsidR="00F15979" w:rsidRPr="00747182" w:rsidRDefault="00747182" w:rsidP="00747182">
            <w:pPr>
              <w:pStyle w:val="ListParagraph"/>
              <w:numPr>
                <w:ilvl w:val="0"/>
                <w:numId w:val="36"/>
              </w:numPr>
              <w:autoSpaceDE w:val="0"/>
              <w:autoSpaceDN w:val="0"/>
              <w:adjustRightInd w:val="0"/>
              <w:snapToGrid w:val="0"/>
              <w:spacing w:after="120" w:line="240" w:lineRule="auto"/>
              <w:contextualSpacing/>
              <w:jc w:val="both"/>
              <w:rPr>
                <w:rFonts w:ascii="Times" w:hAnsi="Times" w:cs="Times"/>
                <w:color w:val="000000"/>
                <w:kern w:val="2"/>
                <w:sz w:val="20"/>
                <w:szCs w:val="20"/>
              </w:rPr>
            </w:pPr>
            <w:r w:rsidRPr="00747182">
              <w:rPr>
                <w:rFonts w:ascii="Times" w:hAnsi="Times" w:cs="Times"/>
                <w:color w:val="000000"/>
                <w:kern w:val="2"/>
                <w:sz w:val="20"/>
                <w:szCs w:val="20"/>
              </w:rPr>
              <w:t>New RRC parameter is introduced to for the configuration</w:t>
            </w:r>
          </w:p>
        </w:tc>
      </w:tr>
    </w:tbl>
    <w:p w14:paraId="132442A7" w14:textId="77777777" w:rsidR="00F15979" w:rsidRPr="00747182" w:rsidRDefault="00F15979" w:rsidP="00E85DC7">
      <w:pPr>
        <w:pStyle w:val="BodyText"/>
        <w:rPr>
          <w:rFonts w:cs="Arial"/>
        </w:rPr>
      </w:pPr>
    </w:p>
    <w:p w14:paraId="7DC258A3" w14:textId="6EF27B39" w:rsidR="00F15979" w:rsidRPr="00747182" w:rsidRDefault="00F15979" w:rsidP="00E85DC7">
      <w:pPr>
        <w:pStyle w:val="BodyText"/>
        <w:rPr>
          <w:rFonts w:cs="Arial"/>
          <w:sz w:val="20"/>
        </w:rPr>
      </w:pPr>
      <w:r w:rsidRPr="00747182">
        <w:rPr>
          <w:rFonts w:cs="Arial"/>
          <w:sz w:val="20"/>
        </w:rPr>
        <w:t xml:space="preserve">In addition, the follow-up email discussion on </w:t>
      </w:r>
      <w:r w:rsidR="001724E1">
        <w:rPr>
          <w:rFonts w:cs="Arial"/>
          <w:sz w:val="20"/>
        </w:rPr>
        <w:t xml:space="preserve">the </w:t>
      </w:r>
      <w:r w:rsidR="009335CF" w:rsidRPr="00747182">
        <w:rPr>
          <w:rFonts w:cs="Arial"/>
          <w:sz w:val="20"/>
        </w:rPr>
        <w:t>reference of SLIV in TDRA</w:t>
      </w:r>
      <w:r w:rsidRPr="00747182">
        <w:rPr>
          <w:rFonts w:cs="Arial"/>
          <w:sz w:val="20"/>
        </w:rPr>
        <w:t xml:space="preserve"> for the </w:t>
      </w:r>
      <w:r w:rsidR="009335CF" w:rsidRPr="00747182">
        <w:rPr>
          <w:rFonts w:cs="Arial"/>
          <w:sz w:val="20"/>
        </w:rPr>
        <w:t xml:space="preserve">new </w:t>
      </w:r>
      <w:r w:rsidR="00747182" w:rsidRPr="00747182">
        <w:rPr>
          <w:rFonts w:cs="Arial"/>
          <w:sz w:val="20"/>
        </w:rPr>
        <w:t xml:space="preserve">DL </w:t>
      </w:r>
      <w:r w:rsidRPr="00747182">
        <w:rPr>
          <w:rFonts w:cs="Arial"/>
          <w:sz w:val="20"/>
        </w:rPr>
        <w:t>DCI format scheduling Rel-16 URLLC</w:t>
      </w:r>
      <w:r w:rsidR="00D741E8" w:rsidRPr="00747182">
        <w:rPr>
          <w:rFonts w:cs="Arial"/>
          <w:sz w:val="20"/>
        </w:rPr>
        <w:t xml:space="preserve"> [3] </w:t>
      </w:r>
      <w:r w:rsidRPr="00747182">
        <w:rPr>
          <w:rFonts w:cs="Arial"/>
          <w:sz w:val="20"/>
        </w:rPr>
        <w:t xml:space="preserve">was concluded </w:t>
      </w:r>
      <w:r w:rsidR="00A60636">
        <w:rPr>
          <w:rFonts w:cs="Arial"/>
          <w:sz w:val="20"/>
        </w:rPr>
        <w:t>with the following</w:t>
      </w:r>
      <w:r w:rsidR="00747182" w:rsidRPr="00747182">
        <w:rPr>
          <w:rFonts w:cs="Arial"/>
          <w:sz w:val="20"/>
        </w:rPr>
        <w:t xml:space="preserve"> agree</w:t>
      </w:r>
      <w:r w:rsidR="00A60636">
        <w:rPr>
          <w:rFonts w:cs="Arial"/>
          <w:sz w:val="20"/>
        </w:rPr>
        <w:t>ment</w:t>
      </w:r>
      <w:r w:rsidRPr="00747182">
        <w:rPr>
          <w:rFonts w:cs="Arial"/>
          <w:sz w:val="20"/>
        </w:rPr>
        <w:t>.</w:t>
      </w:r>
    </w:p>
    <w:tbl>
      <w:tblPr>
        <w:tblStyle w:val="TableGrid"/>
        <w:tblW w:w="0" w:type="auto"/>
        <w:tblLook w:val="04A0" w:firstRow="1" w:lastRow="0" w:firstColumn="1" w:lastColumn="0" w:noHBand="0" w:noVBand="1"/>
      </w:tblPr>
      <w:tblGrid>
        <w:gridCol w:w="9629"/>
      </w:tblGrid>
      <w:tr w:rsidR="006D7D54" w:rsidRPr="006D7D54" w14:paraId="16E7F845" w14:textId="77777777" w:rsidTr="00F15979">
        <w:tc>
          <w:tcPr>
            <w:tcW w:w="9629" w:type="dxa"/>
          </w:tcPr>
          <w:p w14:paraId="6DE5045F" w14:textId="77777777" w:rsidR="009335CF" w:rsidRPr="006D7D54" w:rsidRDefault="009335CF" w:rsidP="009335CF">
            <w:pPr>
              <w:spacing w:after="60"/>
              <w:jc w:val="both"/>
              <w:rPr>
                <w:rFonts w:ascii="Times New Roman" w:hAnsi="Times New Roman" w:cs="Times New Roman"/>
                <w:sz w:val="20"/>
                <w:szCs w:val="20"/>
              </w:rPr>
            </w:pPr>
            <w:r w:rsidRPr="006D7D54">
              <w:rPr>
                <w:rFonts w:ascii="Times New Roman" w:hAnsi="Times New Roman" w:cs="Times New Roman"/>
                <w:sz w:val="20"/>
                <w:szCs w:val="20"/>
              </w:rPr>
              <w:t>For time domain resource allocation indication for PDSCH for Rel-16 URLLC in new DCI format, using the starting symbol of the PDCCH monitoring occasion in which the DL assignment is detected as the reference of the SLIV is supported.</w:t>
            </w:r>
          </w:p>
          <w:p w14:paraId="05E5961E" w14:textId="77777777" w:rsidR="009335CF" w:rsidRPr="006D7D54" w:rsidRDefault="009335CF" w:rsidP="009335CF">
            <w:pPr>
              <w:numPr>
                <w:ilvl w:val="0"/>
                <w:numId w:val="35"/>
              </w:numPr>
              <w:autoSpaceDE w:val="0"/>
              <w:autoSpaceDN w:val="0"/>
              <w:snapToGrid w:val="0"/>
              <w:spacing w:after="0" w:line="240" w:lineRule="auto"/>
              <w:ind w:left="782" w:hanging="357"/>
              <w:jc w:val="both"/>
              <w:rPr>
                <w:rFonts w:ascii="Times New Roman" w:hAnsi="Times New Roman" w:cs="Times New Roman"/>
                <w:sz w:val="20"/>
                <w:szCs w:val="20"/>
              </w:rPr>
            </w:pPr>
            <w:proofErr w:type="gramStart"/>
            <w:r w:rsidRPr="006D7D54">
              <w:rPr>
                <w:rFonts w:ascii="Times New Roman" w:hAnsi="Times New Roman" w:cs="Times New Roman"/>
                <w:sz w:val="20"/>
                <w:szCs w:val="20"/>
              </w:rPr>
              <w:t>A</w:t>
            </w:r>
            <w:proofErr w:type="gramEnd"/>
            <w:r w:rsidRPr="006D7D54">
              <w:rPr>
                <w:rFonts w:ascii="Times New Roman" w:hAnsi="Times New Roman" w:cs="Times New Roman"/>
                <w:sz w:val="20"/>
                <w:szCs w:val="20"/>
              </w:rPr>
              <w:t xml:space="preserve"> RRC parameter is used to enable the utilization of the new reference  </w:t>
            </w:r>
          </w:p>
          <w:p w14:paraId="53BCBC10" w14:textId="77777777" w:rsidR="009335CF" w:rsidRPr="006D7D54" w:rsidRDefault="009335CF" w:rsidP="009335CF">
            <w:pPr>
              <w:numPr>
                <w:ilvl w:val="0"/>
                <w:numId w:val="35"/>
              </w:numPr>
              <w:autoSpaceDE w:val="0"/>
              <w:autoSpaceDN w:val="0"/>
              <w:snapToGrid w:val="0"/>
              <w:spacing w:after="0" w:line="240" w:lineRule="auto"/>
              <w:ind w:left="782" w:hanging="357"/>
              <w:jc w:val="both"/>
              <w:rPr>
                <w:rFonts w:ascii="Times New Roman" w:hAnsi="Times New Roman" w:cs="Times New Roman"/>
                <w:sz w:val="20"/>
                <w:szCs w:val="20"/>
              </w:rPr>
            </w:pPr>
            <w:r w:rsidRPr="006D7D54">
              <w:rPr>
                <w:rFonts w:ascii="Times New Roman" w:hAnsi="Times New Roman" w:cs="Times New Roman"/>
                <w:sz w:val="20"/>
                <w:szCs w:val="20"/>
              </w:rPr>
              <w:t>When the RRC parameter enables the utilization of the new reference, the new reference is applied for TDRA entries with K0=0</w:t>
            </w:r>
          </w:p>
          <w:p w14:paraId="0A879060" w14:textId="77777777" w:rsidR="009335CF" w:rsidRPr="006D7D54" w:rsidRDefault="009335CF" w:rsidP="009335CF">
            <w:pPr>
              <w:numPr>
                <w:ilvl w:val="1"/>
                <w:numId w:val="35"/>
              </w:numPr>
              <w:autoSpaceDE w:val="0"/>
              <w:autoSpaceDN w:val="0"/>
              <w:snapToGrid w:val="0"/>
              <w:spacing w:after="0" w:line="240" w:lineRule="auto"/>
              <w:jc w:val="both"/>
              <w:rPr>
                <w:rFonts w:ascii="Times New Roman" w:hAnsi="Times New Roman" w:cs="Times New Roman"/>
                <w:sz w:val="20"/>
                <w:szCs w:val="20"/>
              </w:rPr>
            </w:pPr>
            <w:r w:rsidRPr="006D7D54">
              <w:rPr>
                <w:rFonts w:ascii="Times New Roman" w:hAnsi="Times New Roman" w:cs="Times New Roman"/>
                <w:sz w:val="20"/>
                <w:szCs w:val="20"/>
              </w:rPr>
              <w:t xml:space="preserve">FFS: Other entries with K0&gt;0 can also be included in the same TDRA table </w:t>
            </w:r>
          </w:p>
          <w:p w14:paraId="44488D1B" w14:textId="1A59BA7A" w:rsidR="009335CF" w:rsidRPr="006D7D54" w:rsidRDefault="009335CF" w:rsidP="009335CF">
            <w:pPr>
              <w:numPr>
                <w:ilvl w:val="2"/>
                <w:numId w:val="35"/>
              </w:numPr>
              <w:autoSpaceDE w:val="0"/>
              <w:autoSpaceDN w:val="0"/>
              <w:snapToGrid w:val="0"/>
              <w:spacing w:after="0" w:line="240" w:lineRule="auto"/>
              <w:ind w:left="2290"/>
              <w:jc w:val="both"/>
              <w:rPr>
                <w:rFonts w:ascii="Times New Roman" w:hAnsi="Times New Roman" w:cs="Times New Roman"/>
                <w:sz w:val="20"/>
                <w:szCs w:val="20"/>
              </w:rPr>
            </w:pPr>
            <w:r w:rsidRPr="006D7D54">
              <w:rPr>
                <w:rFonts w:ascii="Times New Roman" w:hAnsi="Times New Roman" w:cs="Times New Roman"/>
                <w:sz w:val="20"/>
                <w:szCs w:val="20"/>
              </w:rPr>
              <w:lastRenderedPageBreak/>
              <w:t>For other entries (if any) in the same TDRA table, the reference is slot boundary as in Rel-15.</w:t>
            </w:r>
          </w:p>
          <w:p w14:paraId="129C72AC" w14:textId="27D6C8C6" w:rsidR="00F15979" w:rsidRPr="006D7D54" w:rsidRDefault="009335CF" w:rsidP="00747182">
            <w:pPr>
              <w:jc w:val="both"/>
              <w:rPr>
                <w:rFonts w:ascii="Times New Roman" w:hAnsi="Times New Roman" w:cs="Times New Roman"/>
                <w:sz w:val="20"/>
                <w:szCs w:val="20"/>
              </w:rPr>
            </w:pPr>
            <w:r w:rsidRPr="006D7D54">
              <w:rPr>
                <w:rFonts w:ascii="Times New Roman" w:hAnsi="Times New Roman" w:cs="Times New Roman"/>
                <w:sz w:val="20"/>
                <w:szCs w:val="20"/>
              </w:rPr>
              <w:t xml:space="preserve">PDSCH mapping type A is not supported with the new reference. </w:t>
            </w:r>
          </w:p>
        </w:tc>
      </w:tr>
    </w:tbl>
    <w:p w14:paraId="6489E19A" w14:textId="77777777" w:rsidR="00F15979" w:rsidRPr="009335CF" w:rsidRDefault="00F15979" w:rsidP="00E85DC7">
      <w:pPr>
        <w:pStyle w:val="BodyText"/>
        <w:rPr>
          <w:rFonts w:cs="Arial"/>
        </w:rPr>
      </w:pPr>
    </w:p>
    <w:p w14:paraId="6692AF50" w14:textId="3C977C4D" w:rsidR="009B5FC5" w:rsidRPr="00747182" w:rsidRDefault="00E85DC7" w:rsidP="00E85DC7">
      <w:pPr>
        <w:pStyle w:val="BodyText"/>
        <w:rPr>
          <w:rFonts w:cs="Arial"/>
          <w:sz w:val="20"/>
        </w:rPr>
      </w:pPr>
      <w:r w:rsidRPr="00747182">
        <w:rPr>
          <w:rFonts w:cs="Arial"/>
          <w:sz w:val="20"/>
        </w:rPr>
        <w:t>In this contribution, we</w:t>
      </w:r>
      <w:r w:rsidR="00747182">
        <w:rPr>
          <w:rFonts w:cs="Arial"/>
          <w:sz w:val="20"/>
        </w:rPr>
        <w:t xml:space="preserve"> first</w:t>
      </w:r>
      <w:r w:rsidR="00D741E8" w:rsidRPr="00747182">
        <w:rPr>
          <w:rFonts w:cs="Arial"/>
          <w:sz w:val="20"/>
        </w:rPr>
        <w:t xml:space="preserve"> </w:t>
      </w:r>
      <w:r w:rsidR="00747182">
        <w:rPr>
          <w:rFonts w:cs="Arial"/>
          <w:sz w:val="20"/>
        </w:rPr>
        <w:t>provide our view on the remaining</w:t>
      </w:r>
      <w:r w:rsidRPr="00747182">
        <w:rPr>
          <w:rFonts w:cs="Arial"/>
          <w:sz w:val="20"/>
        </w:rPr>
        <w:t xml:space="preserve"> </w:t>
      </w:r>
      <w:r w:rsidR="005D4B4E">
        <w:rPr>
          <w:rFonts w:cs="Arial"/>
          <w:sz w:val="20"/>
        </w:rPr>
        <w:t xml:space="preserve">open issues </w:t>
      </w:r>
      <w:r w:rsidR="009E1DEC">
        <w:rPr>
          <w:rFonts w:cs="Arial"/>
          <w:sz w:val="20"/>
        </w:rPr>
        <w:t xml:space="preserve">of </w:t>
      </w:r>
      <w:r w:rsidR="005E693B">
        <w:rPr>
          <w:rFonts w:cs="Arial"/>
          <w:sz w:val="20"/>
        </w:rPr>
        <w:t xml:space="preserve">the </w:t>
      </w:r>
      <w:r w:rsidRPr="00747182">
        <w:rPr>
          <w:rFonts w:cs="Arial"/>
          <w:sz w:val="20"/>
        </w:rPr>
        <w:t xml:space="preserve">contents </w:t>
      </w:r>
      <w:r w:rsidR="00F15979" w:rsidRPr="00747182">
        <w:rPr>
          <w:rFonts w:cs="Arial"/>
          <w:sz w:val="20"/>
        </w:rPr>
        <w:t xml:space="preserve">of the new DCI formats </w:t>
      </w:r>
      <w:r w:rsidRPr="00747182">
        <w:rPr>
          <w:rFonts w:cs="Arial"/>
          <w:sz w:val="20"/>
        </w:rPr>
        <w:t>for</w:t>
      </w:r>
      <w:r w:rsidR="00F15979" w:rsidRPr="00747182">
        <w:rPr>
          <w:rFonts w:cs="Arial"/>
          <w:sz w:val="20"/>
        </w:rPr>
        <w:t xml:space="preserve"> DL and UL scheduling</w:t>
      </w:r>
      <w:r w:rsidR="00747182">
        <w:rPr>
          <w:rFonts w:cs="Arial"/>
          <w:sz w:val="20"/>
        </w:rPr>
        <w:t>. Then we discuss the</w:t>
      </w:r>
      <w:r w:rsidR="00D741E8" w:rsidRPr="00747182">
        <w:rPr>
          <w:rFonts w:cs="Arial"/>
          <w:sz w:val="20"/>
        </w:rPr>
        <w:t xml:space="preserve"> impact </w:t>
      </w:r>
      <w:r w:rsidR="00747182">
        <w:rPr>
          <w:rFonts w:cs="Arial"/>
          <w:sz w:val="20"/>
        </w:rPr>
        <w:t xml:space="preserve">of </w:t>
      </w:r>
      <w:r w:rsidR="005E693B">
        <w:rPr>
          <w:rFonts w:cs="Arial"/>
          <w:sz w:val="20"/>
        </w:rPr>
        <w:t xml:space="preserve">the </w:t>
      </w:r>
      <w:r w:rsidR="00747182">
        <w:rPr>
          <w:rFonts w:cs="Arial"/>
          <w:sz w:val="20"/>
        </w:rPr>
        <w:t xml:space="preserve">new DCI formats </w:t>
      </w:r>
      <w:r w:rsidR="00D741E8" w:rsidRPr="00747182">
        <w:rPr>
          <w:rFonts w:cs="Arial"/>
          <w:sz w:val="20"/>
        </w:rPr>
        <w:t xml:space="preserve">on the existing </w:t>
      </w:r>
      <w:r w:rsidR="00747182">
        <w:rPr>
          <w:rFonts w:cs="Arial"/>
          <w:sz w:val="20"/>
        </w:rPr>
        <w:t xml:space="preserve">Rel-15 </w:t>
      </w:r>
      <w:r w:rsidR="00D741E8" w:rsidRPr="00747182">
        <w:rPr>
          <w:rFonts w:cs="Arial"/>
          <w:sz w:val="20"/>
        </w:rPr>
        <w:t>DCI size alignment procedure</w:t>
      </w:r>
      <w:r w:rsidRPr="00747182">
        <w:rPr>
          <w:rFonts w:cs="Arial"/>
          <w:sz w:val="20"/>
        </w:rPr>
        <w:t xml:space="preserve">. </w:t>
      </w:r>
      <w:r w:rsidR="005E693B">
        <w:rPr>
          <w:rFonts w:cs="Arial"/>
          <w:sz w:val="20"/>
        </w:rPr>
        <w:t>An e</w:t>
      </w:r>
      <w:r w:rsidR="00747182" w:rsidRPr="00747182">
        <w:rPr>
          <w:rFonts w:cs="Arial"/>
          <w:sz w:val="20"/>
        </w:rPr>
        <w:t xml:space="preserve">xtension to the Rel-15 DCI size alignment procedure is provided to support the introduction of </w:t>
      </w:r>
      <w:r w:rsidR="005E693B">
        <w:rPr>
          <w:rFonts w:cs="Arial"/>
          <w:sz w:val="20"/>
        </w:rPr>
        <w:t xml:space="preserve">the </w:t>
      </w:r>
      <w:r w:rsidR="00747182" w:rsidRPr="00747182">
        <w:rPr>
          <w:rFonts w:cs="Arial"/>
          <w:sz w:val="20"/>
        </w:rPr>
        <w:t xml:space="preserve">new DCI formats and possibly </w:t>
      </w:r>
      <w:r w:rsidR="005E693B">
        <w:rPr>
          <w:rFonts w:cs="Arial"/>
          <w:sz w:val="20"/>
        </w:rPr>
        <w:t xml:space="preserve">a </w:t>
      </w:r>
      <w:r w:rsidR="00747182" w:rsidRPr="00747182">
        <w:rPr>
          <w:rFonts w:cs="Arial"/>
          <w:sz w:val="20"/>
        </w:rPr>
        <w:t>new limit on DCI size budget that UE monitors in a cell.</w:t>
      </w:r>
      <w:r w:rsidR="00747182">
        <w:rPr>
          <w:rFonts w:cs="Arial"/>
          <w:sz w:val="20"/>
        </w:rPr>
        <w:t xml:space="preserve"> </w:t>
      </w:r>
    </w:p>
    <w:p w14:paraId="2F5B6188" w14:textId="1B87D371" w:rsidR="00EA7E67" w:rsidRPr="00747182" w:rsidRDefault="00EA7E67" w:rsidP="00EA7E67">
      <w:pPr>
        <w:pStyle w:val="BodyText"/>
        <w:rPr>
          <w:rFonts w:cs="Arial"/>
          <w:sz w:val="20"/>
        </w:rPr>
      </w:pPr>
      <w:r w:rsidRPr="00747182">
        <w:rPr>
          <w:rFonts w:cs="Arial"/>
          <w:sz w:val="20"/>
        </w:rPr>
        <w:t>Next</w:t>
      </w:r>
      <w:r w:rsidR="00E85DC7" w:rsidRPr="00747182">
        <w:rPr>
          <w:rFonts w:cs="Arial"/>
          <w:sz w:val="20"/>
        </w:rPr>
        <w:t xml:space="preserve">, we discuss </w:t>
      </w:r>
      <w:r w:rsidR="00D741E8" w:rsidRPr="00747182">
        <w:rPr>
          <w:rFonts w:cs="Arial"/>
          <w:sz w:val="20"/>
        </w:rPr>
        <w:t xml:space="preserve">remaining issues of </w:t>
      </w:r>
      <w:r w:rsidR="00E85DC7" w:rsidRPr="00747182">
        <w:rPr>
          <w:rFonts w:cs="Arial"/>
          <w:sz w:val="20"/>
        </w:rPr>
        <w:t>PDCCH monitoring capability</w:t>
      </w:r>
      <w:r w:rsidR="00D741E8" w:rsidRPr="00747182">
        <w:rPr>
          <w:rFonts w:cs="Arial"/>
          <w:sz w:val="20"/>
        </w:rPr>
        <w:t xml:space="preserve"> in terms of</w:t>
      </w:r>
      <w:r w:rsidRPr="00747182">
        <w:rPr>
          <w:rFonts w:cs="Arial"/>
          <w:sz w:val="20"/>
        </w:rPr>
        <w:t xml:space="preserve"> the maximum number of non-overlapping CCEs for channel estimation per PDCCH monitoring span.</w:t>
      </w:r>
      <w:r w:rsidR="009B5FC5" w:rsidRPr="00747182">
        <w:rPr>
          <w:rFonts w:cs="Arial"/>
          <w:sz w:val="20"/>
        </w:rPr>
        <w:t xml:space="preserve"> These include the down-selection of the options for monitoring capability for Rel-16, the per-span limit value C for each</w:t>
      </w:r>
      <w:r w:rsidR="00887621">
        <w:rPr>
          <w:rFonts w:cs="Arial"/>
          <w:sz w:val="20"/>
        </w:rPr>
        <w:t xml:space="preserve"> combination of</w:t>
      </w:r>
      <w:r w:rsidR="009B5FC5" w:rsidRPr="00747182">
        <w:rPr>
          <w:rFonts w:cs="Arial"/>
          <w:sz w:val="20"/>
        </w:rPr>
        <w:t xml:space="preserve"> (</w:t>
      </w:r>
      <w:proofErr w:type="gramStart"/>
      <w:r w:rsidR="009B5FC5" w:rsidRPr="00747182">
        <w:rPr>
          <w:rFonts w:cs="Arial"/>
          <w:sz w:val="20"/>
        </w:rPr>
        <w:t>X,Y</w:t>
      </w:r>
      <w:proofErr w:type="gramEnd"/>
      <w:r w:rsidR="009B5FC5" w:rsidRPr="00747182">
        <w:rPr>
          <w:rFonts w:cs="Arial"/>
          <w:sz w:val="20"/>
        </w:rPr>
        <w:t>) and SCS, and</w:t>
      </w:r>
      <w:r w:rsidR="00887621">
        <w:rPr>
          <w:rFonts w:cs="Arial"/>
          <w:sz w:val="20"/>
        </w:rPr>
        <w:t xml:space="preserve"> the</w:t>
      </w:r>
      <w:r w:rsidR="009B5FC5" w:rsidRPr="00747182">
        <w:rPr>
          <w:rFonts w:cs="Arial"/>
          <w:sz w:val="20"/>
        </w:rPr>
        <w:t xml:space="preserve"> </w:t>
      </w:r>
      <w:r w:rsidR="00887621">
        <w:rPr>
          <w:rFonts w:cs="Arial"/>
          <w:sz w:val="20"/>
        </w:rPr>
        <w:t xml:space="preserve">new </w:t>
      </w:r>
      <w:r w:rsidR="009B5FC5" w:rsidRPr="00747182">
        <w:rPr>
          <w:rFonts w:cs="Arial"/>
          <w:sz w:val="20"/>
        </w:rPr>
        <w:t xml:space="preserve">PDCCH candidate dropping rule.  </w:t>
      </w:r>
    </w:p>
    <w:p w14:paraId="52586722" w14:textId="77777777" w:rsidR="004000E8" w:rsidRPr="00CE0424" w:rsidRDefault="00230D18" w:rsidP="00CE0424">
      <w:pPr>
        <w:pStyle w:val="Heading1"/>
      </w:pPr>
      <w:bookmarkStart w:id="1" w:name="_Ref178064866"/>
      <w:r>
        <w:t>2</w:t>
      </w:r>
      <w:r>
        <w:tab/>
      </w:r>
      <w:r w:rsidR="004000E8" w:rsidRPr="00CE0424">
        <w:t>Discussion</w:t>
      </w:r>
      <w:bookmarkEnd w:id="1"/>
    </w:p>
    <w:p w14:paraId="247976D1" w14:textId="270DE76B" w:rsidR="00F63950" w:rsidRDefault="00230D18" w:rsidP="00F63950">
      <w:pPr>
        <w:pStyle w:val="Heading2"/>
      </w:pPr>
      <w:r>
        <w:t>2.1</w:t>
      </w:r>
      <w:r>
        <w:tab/>
      </w:r>
      <w:r w:rsidR="00C77CAA">
        <w:t>New</w:t>
      </w:r>
      <w:r w:rsidR="00B26DD0">
        <w:t xml:space="preserve"> </w:t>
      </w:r>
      <w:r w:rsidR="00EA7E67">
        <w:t>DCI</w:t>
      </w:r>
      <w:r w:rsidR="00C77CAA">
        <w:t xml:space="preserve"> format for DL scheduling</w:t>
      </w:r>
    </w:p>
    <w:p w14:paraId="6D2156FC" w14:textId="7F8C7E4D" w:rsidR="00203D41" w:rsidRDefault="00EA2E6D" w:rsidP="00B47E63">
      <w:pPr>
        <w:rPr>
          <w:rFonts w:ascii="Arial" w:hAnsi="Arial" w:cs="Arial"/>
          <w:sz w:val="20"/>
        </w:rPr>
      </w:pPr>
      <w:r w:rsidRPr="00BF0342">
        <w:rPr>
          <w:rFonts w:ascii="Arial" w:hAnsi="Arial" w:cs="Arial"/>
          <w:sz w:val="20"/>
        </w:rPr>
        <w:t xml:space="preserve">In </w:t>
      </w:r>
      <w:r w:rsidR="00BF0342" w:rsidRPr="00BF0342">
        <w:rPr>
          <w:rFonts w:ascii="Arial" w:hAnsi="Arial" w:cs="Arial"/>
          <w:sz w:val="20"/>
        </w:rPr>
        <w:t xml:space="preserve">RAN1#98bis, details for most of the DCI fields </w:t>
      </w:r>
      <w:r w:rsidR="006E49F5">
        <w:rPr>
          <w:rFonts w:ascii="Arial" w:hAnsi="Arial" w:cs="Arial"/>
          <w:sz w:val="20"/>
        </w:rPr>
        <w:t xml:space="preserve">of the new DCI formats </w:t>
      </w:r>
      <w:r w:rsidR="00AE76DA">
        <w:rPr>
          <w:rFonts w:ascii="Arial" w:hAnsi="Arial" w:cs="Arial"/>
          <w:sz w:val="20"/>
        </w:rPr>
        <w:t>1</w:t>
      </w:r>
      <w:r w:rsidR="006E49F5">
        <w:rPr>
          <w:rFonts w:ascii="Arial" w:hAnsi="Arial" w:cs="Arial"/>
          <w:sz w:val="20"/>
        </w:rPr>
        <w:t>_2/</w:t>
      </w:r>
      <w:r w:rsidR="00AE76DA">
        <w:rPr>
          <w:rFonts w:ascii="Arial" w:hAnsi="Arial" w:cs="Arial"/>
          <w:sz w:val="20"/>
        </w:rPr>
        <w:t>0</w:t>
      </w:r>
      <w:r w:rsidR="006E49F5">
        <w:rPr>
          <w:rFonts w:ascii="Arial" w:hAnsi="Arial" w:cs="Arial"/>
          <w:sz w:val="20"/>
        </w:rPr>
        <w:t xml:space="preserve">_2 </w:t>
      </w:r>
      <w:r w:rsidR="00BF0342" w:rsidRPr="00BF0342">
        <w:rPr>
          <w:rFonts w:ascii="Arial" w:hAnsi="Arial" w:cs="Arial"/>
          <w:sz w:val="20"/>
        </w:rPr>
        <w:t xml:space="preserve">are agreed. In </w:t>
      </w:r>
      <w:r w:rsidR="00203D41">
        <w:rPr>
          <w:rFonts w:ascii="Arial" w:hAnsi="Arial" w:cs="Arial"/>
          <w:sz w:val="20"/>
        </w:rPr>
        <w:t>the next two</w:t>
      </w:r>
      <w:r w:rsidRPr="00BF0342">
        <w:rPr>
          <w:rFonts w:ascii="Arial" w:hAnsi="Arial" w:cs="Arial"/>
          <w:sz w:val="20"/>
        </w:rPr>
        <w:t xml:space="preserve"> section</w:t>
      </w:r>
      <w:r w:rsidR="00203D41">
        <w:rPr>
          <w:rFonts w:ascii="Arial" w:hAnsi="Arial" w:cs="Arial"/>
          <w:sz w:val="20"/>
        </w:rPr>
        <w:t>s</w:t>
      </w:r>
      <w:r w:rsidRPr="00BF0342">
        <w:rPr>
          <w:rFonts w:ascii="Arial" w:hAnsi="Arial" w:cs="Arial"/>
          <w:sz w:val="20"/>
        </w:rPr>
        <w:t xml:space="preserve">, we </w:t>
      </w:r>
      <w:r w:rsidR="00345286">
        <w:rPr>
          <w:rFonts w:ascii="Arial" w:hAnsi="Arial" w:cs="Arial"/>
          <w:sz w:val="20"/>
        </w:rPr>
        <w:t>address</w:t>
      </w:r>
      <w:r w:rsidR="00BF0342" w:rsidRPr="00BF0342">
        <w:rPr>
          <w:rFonts w:ascii="Arial" w:hAnsi="Arial" w:cs="Arial"/>
          <w:sz w:val="20"/>
        </w:rPr>
        <w:t xml:space="preserve"> </w:t>
      </w:r>
      <w:r w:rsidR="00345286">
        <w:rPr>
          <w:rFonts w:ascii="Arial" w:hAnsi="Arial" w:cs="Arial"/>
          <w:sz w:val="20"/>
        </w:rPr>
        <w:t xml:space="preserve">remaining </w:t>
      </w:r>
      <w:r w:rsidR="00345286" w:rsidRPr="00BF0342">
        <w:rPr>
          <w:rFonts w:ascii="Arial" w:hAnsi="Arial" w:cs="Arial"/>
          <w:sz w:val="20"/>
        </w:rPr>
        <w:t xml:space="preserve">open issues </w:t>
      </w:r>
      <w:r w:rsidR="00345286">
        <w:rPr>
          <w:rFonts w:ascii="Arial" w:hAnsi="Arial" w:cs="Arial"/>
          <w:sz w:val="20"/>
        </w:rPr>
        <w:t xml:space="preserve">and provide </w:t>
      </w:r>
      <w:r w:rsidR="00345286" w:rsidRPr="00BF0342">
        <w:rPr>
          <w:rFonts w:ascii="Arial" w:hAnsi="Arial" w:cs="Arial"/>
          <w:sz w:val="20"/>
        </w:rPr>
        <w:t xml:space="preserve">details </w:t>
      </w:r>
      <w:r w:rsidR="00BF0342" w:rsidRPr="00BF0342">
        <w:rPr>
          <w:rFonts w:ascii="Arial" w:hAnsi="Arial" w:cs="Arial"/>
          <w:sz w:val="20"/>
        </w:rPr>
        <w:t xml:space="preserve">for </w:t>
      </w:r>
      <w:r w:rsidRPr="00BF0342">
        <w:rPr>
          <w:rFonts w:ascii="Arial" w:hAnsi="Arial" w:cs="Arial"/>
          <w:sz w:val="20"/>
        </w:rPr>
        <w:t xml:space="preserve">some </w:t>
      </w:r>
      <w:r w:rsidR="007045F5" w:rsidRPr="00BF0342">
        <w:rPr>
          <w:rFonts w:ascii="Arial" w:hAnsi="Arial" w:cs="Arial"/>
          <w:sz w:val="20"/>
        </w:rPr>
        <w:t xml:space="preserve">DCI </w:t>
      </w:r>
      <w:r w:rsidRPr="00BF0342">
        <w:rPr>
          <w:rFonts w:ascii="Arial" w:hAnsi="Arial" w:cs="Arial"/>
          <w:sz w:val="20"/>
        </w:rPr>
        <w:t>fields</w:t>
      </w:r>
      <w:r w:rsidR="00BF0342" w:rsidRPr="00BF0342">
        <w:rPr>
          <w:rFonts w:ascii="Arial" w:hAnsi="Arial" w:cs="Arial"/>
          <w:sz w:val="20"/>
        </w:rPr>
        <w:t xml:space="preserve">. </w:t>
      </w:r>
      <w:r w:rsidR="00203D41">
        <w:rPr>
          <w:rFonts w:ascii="Arial" w:hAnsi="Arial" w:cs="Arial"/>
          <w:sz w:val="20"/>
        </w:rPr>
        <w:t>For the fields which are common in both DL and UL DCI such as carrier indication field, F</w:t>
      </w:r>
      <w:r w:rsidR="0096377D">
        <w:rPr>
          <w:rFonts w:ascii="Arial" w:hAnsi="Arial" w:cs="Arial"/>
          <w:sz w:val="20"/>
        </w:rPr>
        <w:t>DR</w:t>
      </w:r>
      <w:r w:rsidR="00203D41">
        <w:rPr>
          <w:rFonts w:ascii="Arial" w:hAnsi="Arial" w:cs="Arial"/>
          <w:sz w:val="20"/>
        </w:rPr>
        <w:t>A field, MCS field, and priority indication field, the details are only given in the DL DCI section where the same principle also applies to the UL DCI.</w:t>
      </w:r>
    </w:p>
    <w:p w14:paraId="13C7829D" w14:textId="577D6C38" w:rsidR="00BF0342" w:rsidRDefault="00BF0342" w:rsidP="00B47E63">
      <w:pPr>
        <w:rPr>
          <w:rFonts w:ascii="Arial" w:hAnsi="Arial" w:cs="Arial"/>
          <w:sz w:val="20"/>
        </w:rPr>
      </w:pPr>
      <w:r w:rsidRPr="00BF0342">
        <w:rPr>
          <w:rFonts w:ascii="Arial" w:hAnsi="Arial" w:cs="Arial"/>
          <w:sz w:val="20"/>
        </w:rPr>
        <w:t xml:space="preserve">For a complete details of proposed DCI contents for the new </w:t>
      </w:r>
      <w:r w:rsidR="00E651D7">
        <w:rPr>
          <w:rFonts w:ascii="Arial" w:hAnsi="Arial" w:cs="Arial"/>
          <w:sz w:val="20"/>
        </w:rPr>
        <w:t xml:space="preserve">DL </w:t>
      </w:r>
      <w:r w:rsidRPr="00BF0342">
        <w:rPr>
          <w:rFonts w:ascii="Arial" w:hAnsi="Arial" w:cs="Arial"/>
          <w:sz w:val="20"/>
        </w:rPr>
        <w:t xml:space="preserve">DCI format, we refer to </w:t>
      </w:r>
      <w:r w:rsidR="00A51180">
        <w:rPr>
          <w:rFonts w:ascii="Arial" w:hAnsi="Arial" w:cs="Arial"/>
          <w:sz w:val="20"/>
        </w:rPr>
        <w:t xml:space="preserve">an </w:t>
      </w:r>
      <w:r w:rsidRPr="00BF0342">
        <w:rPr>
          <w:rFonts w:ascii="Arial" w:hAnsi="Arial" w:cs="Arial"/>
          <w:sz w:val="20"/>
        </w:rPr>
        <w:t>example in Table A.</w:t>
      </w:r>
      <w:r w:rsidR="008E5B91">
        <w:rPr>
          <w:rFonts w:ascii="Arial" w:hAnsi="Arial" w:cs="Arial"/>
          <w:sz w:val="20"/>
        </w:rPr>
        <w:t>1</w:t>
      </w:r>
      <w:r w:rsidRPr="00BF0342">
        <w:rPr>
          <w:rFonts w:ascii="Arial" w:hAnsi="Arial" w:cs="Arial"/>
          <w:sz w:val="20"/>
        </w:rPr>
        <w:t xml:space="preserve"> in the appendi</w:t>
      </w:r>
      <w:r w:rsidR="008E5B91">
        <w:rPr>
          <w:rFonts w:ascii="Arial" w:hAnsi="Arial" w:cs="Arial"/>
          <w:sz w:val="20"/>
        </w:rPr>
        <w:t>x</w:t>
      </w:r>
      <w:r w:rsidRPr="00BF0342">
        <w:rPr>
          <w:rFonts w:ascii="Arial" w:hAnsi="Arial" w:cs="Arial"/>
          <w:sz w:val="20"/>
        </w:rPr>
        <w:t>.</w:t>
      </w:r>
    </w:p>
    <w:p w14:paraId="25D9735F" w14:textId="2B69C018" w:rsidR="00821B3A" w:rsidRPr="006B332A" w:rsidRDefault="00821B3A" w:rsidP="00821B3A">
      <w:pPr>
        <w:pStyle w:val="Heading3"/>
        <w:rPr>
          <w:rFonts w:eastAsiaTheme="minorHAnsi" w:cs="Arial"/>
          <w:sz w:val="22"/>
          <w:szCs w:val="22"/>
          <w:lang w:val="en-US" w:eastAsia="en-US"/>
        </w:rPr>
      </w:pPr>
      <w:r w:rsidRPr="00523A0C">
        <w:t>2.1.1</w:t>
      </w:r>
      <w:r w:rsidR="00EC43B1">
        <w:t xml:space="preserve"> </w:t>
      </w:r>
      <w:r w:rsidRPr="00523A0C">
        <w:tab/>
        <w:t>Carrier indication field</w:t>
      </w:r>
      <w:r>
        <w:t xml:space="preserve"> </w:t>
      </w:r>
    </w:p>
    <w:p w14:paraId="6CCD94FC" w14:textId="084CAEF4" w:rsidR="00821B3A" w:rsidRPr="002A5946" w:rsidRDefault="00620775" w:rsidP="00850F33">
      <w:pPr>
        <w:pStyle w:val="Default"/>
        <w:rPr>
          <w:sz w:val="18"/>
          <w:szCs w:val="18"/>
        </w:rPr>
      </w:pPr>
      <w:r>
        <w:rPr>
          <w:sz w:val="20"/>
        </w:rPr>
        <w:t xml:space="preserve">It was agreed to support a configurable number of bits (0-3) for the carrier indicator field for </w:t>
      </w:r>
      <w:r w:rsidR="0061277A">
        <w:rPr>
          <w:sz w:val="20"/>
        </w:rPr>
        <w:t xml:space="preserve">the new </w:t>
      </w:r>
      <w:r>
        <w:rPr>
          <w:sz w:val="20"/>
        </w:rPr>
        <w:t xml:space="preserve">DL and UL </w:t>
      </w:r>
      <w:r w:rsidR="0061277A">
        <w:rPr>
          <w:sz w:val="20"/>
        </w:rPr>
        <w:t>DCI formats</w:t>
      </w:r>
      <w:r>
        <w:rPr>
          <w:sz w:val="20"/>
        </w:rPr>
        <w:t xml:space="preserve">. The number of bits is configured by an RRC parameter </w:t>
      </w:r>
      <w:r w:rsidRPr="00620775">
        <w:rPr>
          <w:i/>
          <w:sz w:val="20"/>
        </w:rPr>
        <w:t>CarrierIndicatorSize-ForDCIFormat1_2</w:t>
      </w:r>
      <w:r w:rsidR="0061277A">
        <w:rPr>
          <w:i/>
          <w:sz w:val="20"/>
        </w:rPr>
        <w:t xml:space="preserve"> and </w:t>
      </w:r>
      <w:r w:rsidR="0061277A" w:rsidRPr="00620775">
        <w:rPr>
          <w:i/>
          <w:sz w:val="20"/>
        </w:rPr>
        <w:t>CarrierIndicatorSize-ForDCIFormat</w:t>
      </w:r>
      <w:r w:rsidR="0061277A">
        <w:rPr>
          <w:i/>
          <w:sz w:val="20"/>
        </w:rPr>
        <w:t>0</w:t>
      </w:r>
      <w:r w:rsidR="0061277A" w:rsidRPr="00620775">
        <w:rPr>
          <w:i/>
          <w:sz w:val="20"/>
        </w:rPr>
        <w:t>_2</w:t>
      </w:r>
      <w:r>
        <w:rPr>
          <w:i/>
          <w:sz w:val="20"/>
        </w:rPr>
        <w:t xml:space="preserve">. </w:t>
      </w:r>
      <w:r w:rsidRPr="00620775">
        <w:rPr>
          <w:sz w:val="20"/>
        </w:rPr>
        <w:t>In case of 3 bits, the</w:t>
      </w:r>
      <w:r>
        <w:rPr>
          <w:sz w:val="20"/>
        </w:rPr>
        <w:t xml:space="preserve"> same procedure </w:t>
      </w:r>
      <w:r w:rsidR="000F2441">
        <w:rPr>
          <w:sz w:val="20"/>
        </w:rPr>
        <w:t>as in Rel-15</w:t>
      </w:r>
      <w:r w:rsidR="00663B58">
        <w:rPr>
          <w:sz w:val="20"/>
        </w:rPr>
        <w:t xml:space="preserve"> </w:t>
      </w:r>
      <w:r>
        <w:rPr>
          <w:sz w:val="20"/>
        </w:rPr>
        <w:t xml:space="preserve">for </w:t>
      </w:r>
      <w:r w:rsidR="000F2441">
        <w:rPr>
          <w:sz w:val="20"/>
        </w:rPr>
        <w:t xml:space="preserve">the </w:t>
      </w:r>
      <w:r>
        <w:rPr>
          <w:sz w:val="20"/>
        </w:rPr>
        <w:t xml:space="preserve">mapping </w:t>
      </w:r>
      <w:r w:rsidR="000F2441">
        <w:rPr>
          <w:sz w:val="20"/>
        </w:rPr>
        <w:t>from</w:t>
      </w:r>
      <w:r>
        <w:rPr>
          <w:sz w:val="20"/>
        </w:rPr>
        <w:t xml:space="preserve"> codepoint to the value </w:t>
      </w:r>
      <w:proofErr w:type="spellStart"/>
      <w:r w:rsidR="00967410" w:rsidRPr="00967410">
        <w:rPr>
          <w:i/>
        </w:rPr>
        <w:t>n</w:t>
      </w:r>
      <w:r w:rsidR="00967410" w:rsidRPr="00967410">
        <w:rPr>
          <w:i/>
          <w:vertAlign w:val="subscript"/>
        </w:rPr>
        <w:t>CI</w:t>
      </w:r>
      <w:proofErr w:type="spellEnd"/>
      <w:r w:rsidR="00967410">
        <w:rPr>
          <w:sz w:val="20"/>
        </w:rPr>
        <w:t xml:space="preserve"> </w:t>
      </w:r>
      <w:r>
        <w:rPr>
          <w:sz w:val="20"/>
        </w:rPr>
        <w:t xml:space="preserve">can be </w:t>
      </w:r>
      <w:r w:rsidR="000F2441">
        <w:rPr>
          <w:sz w:val="20"/>
        </w:rPr>
        <w:t>reused</w:t>
      </w:r>
      <w:r>
        <w:rPr>
          <w:sz w:val="20"/>
        </w:rPr>
        <w:t xml:space="preserve">. For 1 or 2 bits, </w:t>
      </w:r>
      <w:r w:rsidR="00967410">
        <w:rPr>
          <w:sz w:val="20"/>
        </w:rPr>
        <w:t xml:space="preserve">the value range in parameter </w:t>
      </w:r>
      <w:proofErr w:type="spellStart"/>
      <w:r w:rsidR="00967410" w:rsidRPr="00967410">
        <w:rPr>
          <w:i/>
          <w:sz w:val="20"/>
        </w:rPr>
        <w:t>cif-InSchedulingCell</w:t>
      </w:r>
      <w:proofErr w:type="spellEnd"/>
      <w:r w:rsidR="00967410">
        <w:t xml:space="preserve"> </w:t>
      </w:r>
      <w:r w:rsidR="00967410" w:rsidRPr="00D27457">
        <w:rPr>
          <w:sz w:val="20"/>
        </w:rPr>
        <w:t xml:space="preserve">in </w:t>
      </w:r>
      <w:proofErr w:type="spellStart"/>
      <w:r w:rsidR="00967410" w:rsidRPr="00967410">
        <w:rPr>
          <w:i/>
          <w:sz w:val="20"/>
          <w:szCs w:val="22"/>
        </w:rPr>
        <w:t>CrossCarrierSchedulingConfig</w:t>
      </w:r>
      <w:proofErr w:type="spellEnd"/>
      <w:r w:rsidR="00967410" w:rsidRPr="00967410">
        <w:rPr>
          <w:i/>
          <w:sz w:val="20"/>
          <w:szCs w:val="22"/>
        </w:rPr>
        <w:t xml:space="preserve"> IE</w:t>
      </w:r>
      <w:r w:rsidR="00967410">
        <w:rPr>
          <w:i/>
          <w:sz w:val="20"/>
        </w:rPr>
        <w:t xml:space="preserve"> </w:t>
      </w:r>
      <w:r w:rsidR="000F2441">
        <w:rPr>
          <w:sz w:val="20"/>
        </w:rPr>
        <w:t xml:space="preserve">should be defined. We propose </w:t>
      </w:r>
      <w:proofErr w:type="spellStart"/>
      <w:r w:rsidR="000F2441" w:rsidRPr="00967410">
        <w:rPr>
          <w:i/>
          <w:sz w:val="20"/>
        </w:rPr>
        <w:t>cif-InSchedulingCell</w:t>
      </w:r>
      <w:proofErr w:type="spellEnd"/>
      <w:r w:rsidR="000F2441">
        <w:rPr>
          <w:sz w:val="20"/>
        </w:rPr>
        <w:t xml:space="preserve"> </w:t>
      </w:r>
      <w:r w:rsidR="00523A0C">
        <w:rPr>
          <w:sz w:val="20"/>
        </w:rPr>
        <w:t>value 1 for 1-bit CFI</w:t>
      </w:r>
      <w:r w:rsidR="00523A0C" w:rsidRPr="00850F33">
        <w:rPr>
          <w:sz w:val="20"/>
        </w:rPr>
        <w:t xml:space="preserve">, </w:t>
      </w:r>
      <w:r w:rsidR="00523A0C">
        <w:rPr>
          <w:sz w:val="20"/>
        </w:rPr>
        <w:t>and value 1, 2, or 3 for 2-bit CFI</w:t>
      </w:r>
      <w:r w:rsidR="00D27457">
        <w:rPr>
          <w:sz w:val="20"/>
        </w:rPr>
        <w:t xml:space="preserve">. As </w:t>
      </w:r>
      <w:r w:rsidR="00FF3575">
        <w:rPr>
          <w:sz w:val="20"/>
        </w:rPr>
        <w:t>in Rel-15</w:t>
      </w:r>
      <w:r w:rsidR="00D27457">
        <w:rPr>
          <w:sz w:val="20"/>
        </w:rPr>
        <w:t xml:space="preserve">, CIF value 0 is used </w:t>
      </w:r>
      <w:r w:rsidR="00AA7D75">
        <w:rPr>
          <w:bCs/>
          <w:iCs/>
          <w:sz w:val="20"/>
          <w:szCs w:val="18"/>
        </w:rPr>
        <w:t>to indicate an assignment or scheduling in this cell</w:t>
      </w:r>
      <w:r w:rsidR="00AA7D75">
        <w:rPr>
          <w:sz w:val="20"/>
        </w:rPr>
        <w:t xml:space="preserve"> </w:t>
      </w:r>
      <w:r w:rsidR="00D27457">
        <w:rPr>
          <w:sz w:val="20"/>
        </w:rPr>
        <w:t xml:space="preserve">when </w:t>
      </w:r>
      <w:r w:rsidR="000F2441">
        <w:rPr>
          <w:sz w:val="20"/>
        </w:rPr>
        <w:t xml:space="preserve">the </w:t>
      </w:r>
      <w:r w:rsidR="00D27457">
        <w:rPr>
          <w:sz w:val="20"/>
        </w:rPr>
        <w:t xml:space="preserve">parameter </w:t>
      </w:r>
      <w:proofErr w:type="spellStart"/>
      <w:r w:rsidR="00D27457" w:rsidRPr="00D27457">
        <w:rPr>
          <w:bCs/>
          <w:i/>
          <w:iCs/>
          <w:sz w:val="20"/>
          <w:szCs w:val="18"/>
        </w:rPr>
        <w:t>cif</w:t>
      </w:r>
      <w:proofErr w:type="spellEnd"/>
      <w:r w:rsidR="00D27457" w:rsidRPr="00D27457">
        <w:rPr>
          <w:bCs/>
          <w:i/>
          <w:iCs/>
          <w:sz w:val="20"/>
          <w:szCs w:val="18"/>
        </w:rPr>
        <w:t>-Presence</w:t>
      </w:r>
      <w:r w:rsidR="00D27457" w:rsidRPr="00D27457">
        <w:rPr>
          <w:bCs/>
          <w:iCs/>
          <w:sz w:val="22"/>
          <w:szCs w:val="18"/>
        </w:rPr>
        <w:t xml:space="preserve"> </w:t>
      </w:r>
      <w:r w:rsidR="00D27457" w:rsidRPr="00D27457">
        <w:rPr>
          <w:sz w:val="20"/>
        </w:rPr>
        <w:t xml:space="preserve">in </w:t>
      </w:r>
      <w:proofErr w:type="spellStart"/>
      <w:r w:rsidR="00D27457" w:rsidRPr="00967410">
        <w:rPr>
          <w:i/>
          <w:sz w:val="20"/>
          <w:szCs w:val="22"/>
        </w:rPr>
        <w:t>CrossCarrierSchedulingConfig</w:t>
      </w:r>
      <w:proofErr w:type="spellEnd"/>
      <w:r w:rsidR="00D27457" w:rsidRPr="00967410">
        <w:rPr>
          <w:i/>
          <w:sz w:val="20"/>
          <w:szCs w:val="22"/>
        </w:rPr>
        <w:t xml:space="preserve"> IE</w:t>
      </w:r>
      <w:r w:rsidR="00D27457">
        <w:rPr>
          <w:i/>
          <w:sz w:val="20"/>
        </w:rPr>
        <w:t xml:space="preserve"> </w:t>
      </w:r>
      <w:r w:rsidR="00D27457" w:rsidRPr="00D27457">
        <w:rPr>
          <w:bCs/>
          <w:iCs/>
          <w:sz w:val="20"/>
          <w:szCs w:val="18"/>
        </w:rPr>
        <w:t xml:space="preserve">is set to </w:t>
      </w:r>
      <w:r w:rsidR="00D27457" w:rsidRPr="006F7239">
        <w:rPr>
          <w:bCs/>
          <w:i/>
          <w:iCs/>
          <w:sz w:val="20"/>
          <w:szCs w:val="18"/>
        </w:rPr>
        <w:t>true</w:t>
      </w:r>
      <w:r w:rsidR="00D27457">
        <w:rPr>
          <w:b/>
          <w:bCs/>
          <w:i/>
          <w:iCs/>
          <w:sz w:val="18"/>
          <w:szCs w:val="18"/>
        </w:rPr>
        <w:t>.</w:t>
      </w:r>
    </w:p>
    <w:p w14:paraId="63B1F06D" w14:textId="77777777" w:rsidR="00D27457" w:rsidRDefault="00D27457" w:rsidP="00850F33">
      <w:pPr>
        <w:pStyle w:val="Default"/>
        <w:rPr>
          <w:sz w:val="20"/>
        </w:rPr>
      </w:pPr>
    </w:p>
    <w:p w14:paraId="1F7A95B7" w14:textId="77777777" w:rsidR="00D27457" w:rsidRPr="00850F33" w:rsidRDefault="00D27457" w:rsidP="00850F33">
      <w:pPr>
        <w:pStyle w:val="Default"/>
        <w:rPr>
          <w:sz w:val="18"/>
          <w:szCs w:val="18"/>
        </w:rPr>
      </w:pPr>
    </w:p>
    <w:p w14:paraId="3E771D73" w14:textId="13143218" w:rsidR="00850F33" w:rsidRPr="001759C1" w:rsidRDefault="00D27457" w:rsidP="00850F33">
      <w:pPr>
        <w:pStyle w:val="Proposal"/>
        <w:rPr>
          <w:sz w:val="20"/>
          <w:lang w:eastAsia="ja-JP"/>
        </w:rPr>
      </w:pPr>
      <w:bookmarkStart w:id="2" w:name="_Toc24154785"/>
      <w:r>
        <w:rPr>
          <w:sz w:val="20"/>
        </w:rPr>
        <w:t>For 1- or 2-bits carrier indicator field</w:t>
      </w:r>
      <w:r w:rsidR="009A0F1A">
        <w:rPr>
          <w:sz w:val="20"/>
        </w:rPr>
        <w:t xml:space="preserve"> in DCI format 1_2</w:t>
      </w:r>
      <w:r w:rsidR="00232404">
        <w:rPr>
          <w:sz w:val="20"/>
        </w:rPr>
        <w:t>/ 0_2</w:t>
      </w:r>
      <w:r>
        <w:rPr>
          <w:sz w:val="20"/>
        </w:rPr>
        <w:t>, t</w:t>
      </w:r>
      <w:r w:rsidR="00850F33">
        <w:rPr>
          <w:sz w:val="20"/>
        </w:rPr>
        <w:t xml:space="preserve">he value range of </w:t>
      </w:r>
      <w:r w:rsidR="00850F33">
        <w:rPr>
          <w:rFonts w:cs="Arial"/>
          <w:sz w:val="20"/>
        </w:rPr>
        <w:t xml:space="preserve">parameter </w:t>
      </w:r>
      <w:proofErr w:type="spellStart"/>
      <w:r w:rsidR="00850F33" w:rsidRPr="00967410">
        <w:rPr>
          <w:rFonts w:cs="Arial"/>
          <w:i/>
          <w:sz w:val="20"/>
        </w:rPr>
        <w:t>cif-InSchedulingCell</w:t>
      </w:r>
      <w:proofErr w:type="spellEnd"/>
      <w:r w:rsidR="00850F33">
        <w:t xml:space="preserve"> </w:t>
      </w:r>
      <w:r w:rsidR="00850F33" w:rsidRPr="00523A0C">
        <w:rPr>
          <w:sz w:val="20"/>
        </w:rPr>
        <w:t>in</w:t>
      </w:r>
      <w:r w:rsidR="00850F33">
        <w:t xml:space="preserve"> </w:t>
      </w:r>
      <w:proofErr w:type="spellStart"/>
      <w:r w:rsidR="00850F33" w:rsidRPr="00967410">
        <w:rPr>
          <w:rFonts w:cs="Arial"/>
          <w:i/>
          <w:sz w:val="20"/>
        </w:rPr>
        <w:t>CrossCarrierSchedulingConfig</w:t>
      </w:r>
      <w:proofErr w:type="spellEnd"/>
      <w:r w:rsidR="00850F33" w:rsidRPr="00967410">
        <w:rPr>
          <w:rFonts w:cs="Arial"/>
          <w:i/>
          <w:sz w:val="20"/>
        </w:rPr>
        <w:t xml:space="preserve"> IE</w:t>
      </w:r>
      <w:r w:rsidR="00850F33">
        <w:rPr>
          <w:rFonts w:cs="Arial"/>
          <w:i/>
          <w:sz w:val="20"/>
        </w:rPr>
        <w:t xml:space="preserve"> </w:t>
      </w:r>
      <w:r>
        <w:rPr>
          <w:rFonts w:cs="Arial"/>
          <w:sz w:val="20"/>
        </w:rPr>
        <w:t>is</w:t>
      </w:r>
      <w:r w:rsidR="00850F33" w:rsidRPr="00850F33">
        <w:rPr>
          <w:rFonts w:cs="Arial"/>
          <w:sz w:val="20"/>
        </w:rPr>
        <w:t xml:space="preserve"> </w:t>
      </w:r>
      <w:r w:rsidR="00232404">
        <w:rPr>
          <w:rFonts w:cs="Arial"/>
          <w:sz w:val="20"/>
        </w:rPr>
        <w:t>defined as</w:t>
      </w:r>
      <w:r w:rsidR="00850F33" w:rsidRPr="00850F33">
        <w:rPr>
          <w:rFonts w:cs="Arial"/>
          <w:sz w:val="20"/>
        </w:rPr>
        <w:t xml:space="preserve"> </w:t>
      </w:r>
      <w:r>
        <w:rPr>
          <w:rFonts w:cs="Arial"/>
          <w:sz w:val="20"/>
        </w:rPr>
        <w:t>value 1</w:t>
      </w:r>
      <w:r w:rsidR="00523A0C">
        <w:rPr>
          <w:rFonts w:cs="Arial"/>
          <w:sz w:val="20"/>
        </w:rPr>
        <w:t xml:space="preserve"> for 1-bit CFI</w:t>
      </w:r>
      <w:r w:rsidR="00850F33" w:rsidRPr="00850F33">
        <w:rPr>
          <w:rFonts w:cs="Arial"/>
          <w:sz w:val="20"/>
        </w:rPr>
        <w:t xml:space="preserve">, </w:t>
      </w:r>
      <w:r w:rsidR="00523A0C">
        <w:rPr>
          <w:rFonts w:cs="Arial"/>
          <w:sz w:val="20"/>
        </w:rPr>
        <w:t>and</w:t>
      </w:r>
      <w:r>
        <w:rPr>
          <w:rFonts w:cs="Arial"/>
          <w:sz w:val="20"/>
        </w:rPr>
        <w:t xml:space="preserve"> value 1, 2, or 3</w:t>
      </w:r>
      <w:r w:rsidR="00523A0C">
        <w:rPr>
          <w:rFonts w:cs="Arial"/>
          <w:sz w:val="20"/>
        </w:rPr>
        <w:t xml:space="preserve"> for 2-bit CFI</w:t>
      </w:r>
      <w:r>
        <w:rPr>
          <w:rFonts w:cs="Arial"/>
          <w:sz w:val="20"/>
        </w:rPr>
        <w:t>.</w:t>
      </w:r>
      <w:bookmarkEnd w:id="2"/>
    </w:p>
    <w:p w14:paraId="418181E9" w14:textId="77777777" w:rsidR="00850F33" w:rsidRPr="00BF0342" w:rsidRDefault="00850F33" w:rsidP="00B47E63">
      <w:pPr>
        <w:rPr>
          <w:rFonts w:ascii="Arial" w:hAnsi="Arial" w:cs="Arial"/>
          <w:sz w:val="20"/>
        </w:rPr>
      </w:pPr>
    </w:p>
    <w:p w14:paraId="3DC5337B" w14:textId="12FB18C9" w:rsidR="00C77CAA" w:rsidRPr="00892078" w:rsidRDefault="00C77CAA" w:rsidP="00C77CAA">
      <w:pPr>
        <w:pStyle w:val="Heading3"/>
        <w:rPr>
          <w:rFonts w:cs="Arial"/>
          <w:lang w:val="en-US"/>
        </w:rPr>
      </w:pPr>
      <w:r w:rsidRPr="00892078">
        <w:rPr>
          <w:rFonts w:cs="Arial"/>
          <w:lang w:val="en-US"/>
        </w:rPr>
        <w:t>2.1.</w:t>
      </w:r>
      <w:r w:rsidR="00821B3A">
        <w:rPr>
          <w:rFonts w:cs="Arial"/>
          <w:lang w:val="en-US"/>
        </w:rPr>
        <w:t>2</w:t>
      </w:r>
      <w:r w:rsidR="00EC43B1">
        <w:rPr>
          <w:rFonts w:cs="Arial"/>
          <w:lang w:val="en-US"/>
        </w:rPr>
        <w:t xml:space="preserve"> </w:t>
      </w:r>
      <w:r w:rsidRPr="00892078">
        <w:rPr>
          <w:rFonts w:cs="Arial"/>
          <w:lang w:val="en-US"/>
        </w:rPr>
        <w:tab/>
        <w:t xml:space="preserve">FDRA </w:t>
      </w:r>
      <w:r w:rsidR="00295163">
        <w:rPr>
          <w:rFonts w:cs="Arial"/>
          <w:lang w:val="en-US"/>
        </w:rPr>
        <w:t>field</w:t>
      </w:r>
    </w:p>
    <w:p w14:paraId="77A33512" w14:textId="150124CB" w:rsidR="00511367" w:rsidRPr="00AC1939" w:rsidRDefault="00B23647" w:rsidP="00511367">
      <w:pPr>
        <w:rPr>
          <w:rFonts w:ascii="Arial" w:hAnsi="Arial" w:cs="Arial"/>
          <w:sz w:val="20"/>
        </w:rPr>
      </w:pPr>
      <w:r w:rsidRPr="00AC1939">
        <w:rPr>
          <w:rFonts w:ascii="Arial" w:hAnsi="Arial" w:cs="Arial"/>
          <w:sz w:val="20"/>
        </w:rPr>
        <w:t>T</w:t>
      </w:r>
      <w:r w:rsidR="00511367" w:rsidRPr="00AC1939">
        <w:rPr>
          <w:rFonts w:ascii="Arial" w:hAnsi="Arial" w:cs="Arial"/>
          <w:sz w:val="20"/>
        </w:rPr>
        <w:t xml:space="preserve">he agreement </w:t>
      </w:r>
      <w:r w:rsidR="00707DB5" w:rsidRPr="00AC1939">
        <w:rPr>
          <w:rFonts w:ascii="Arial" w:hAnsi="Arial" w:cs="Arial"/>
          <w:sz w:val="20"/>
        </w:rPr>
        <w:t xml:space="preserve">in RAN1 #98 </w:t>
      </w:r>
      <w:r w:rsidR="00511367" w:rsidRPr="00AC1939">
        <w:rPr>
          <w:rFonts w:ascii="Arial" w:hAnsi="Arial" w:cs="Arial"/>
          <w:sz w:val="20"/>
        </w:rPr>
        <w:t xml:space="preserve">to introduce one new DCI format for DL scheduling and one new DCI format for UL scheduling with configurable sizes for some fields in Rel-16 does not restrict the new DCI formats to be used only for URLLC. In other words, it should be possible to use them </w:t>
      </w:r>
      <w:r w:rsidR="002F7180" w:rsidRPr="00AC1939">
        <w:rPr>
          <w:rFonts w:ascii="Arial" w:hAnsi="Arial" w:cs="Arial"/>
          <w:sz w:val="20"/>
        </w:rPr>
        <w:t>to schedule</w:t>
      </w:r>
      <w:r w:rsidR="00511367" w:rsidRPr="00AC1939">
        <w:rPr>
          <w:rFonts w:ascii="Arial" w:hAnsi="Arial" w:cs="Arial"/>
          <w:sz w:val="20"/>
        </w:rPr>
        <w:t xml:space="preserve"> any </w:t>
      </w:r>
      <w:r w:rsidR="00295163" w:rsidRPr="00AC1939">
        <w:rPr>
          <w:rFonts w:ascii="Arial" w:hAnsi="Arial" w:cs="Arial"/>
          <w:sz w:val="20"/>
        </w:rPr>
        <w:t>traffic</w:t>
      </w:r>
      <w:r w:rsidR="009B1B1E">
        <w:rPr>
          <w:rFonts w:ascii="Arial" w:hAnsi="Arial" w:cs="Arial"/>
          <w:sz w:val="20"/>
        </w:rPr>
        <w:t>s</w:t>
      </w:r>
      <w:r w:rsidR="00295163" w:rsidRPr="00AC1939">
        <w:rPr>
          <w:rFonts w:ascii="Arial" w:hAnsi="Arial" w:cs="Arial"/>
          <w:sz w:val="20"/>
        </w:rPr>
        <w:t xml:space="preserve"> or </w:t>
      </w:r>
      <w:r w:rsidR="00511367" w:rsidRPr="00AC1939">
        <w:rPr>
          <w:rFonts w:ascii="Arial" w:hAnsi="Arial" w:cs="Arial"/>
          <w:sz w:val="20"/>
        </w:rPr>
        <w:t>servic</w:t>
      </w:r>
      <w:r w:rsidR="00156379" w:rsidRPr="00AC1939">
        <w:rPr>
          <w:rFonts w:ascii="Arial" w:hAnsi="Arial" w:cs="Arial"/>
          <w:sz w:val="20"/>
        </w:rPr>
        <w:t>e</w:t>
      </w:r>
      <w:r w:rsidR="002F7180" w:rsidRPr="00AC1939">
        <w:rPr>
          <w:rFonts w:ascii="Arial" w:hAnsi="Arial" w:cs="Arial"/>
          <w:sz w:val="20"/>
        </w:rPr>
        <w:t>s</w:t>
      </w:r>
      <w:r w:rsidR="00511367" w:rsidRPr="00AC1939">
        <w:rPr>
          <w:rFonts w:ascii="Arial" w:hAnsi="Arial" w:cs="Arial"/>
          <w:sz w:val="20"/>
        </w:rPr>
        <w:t xml:space="preserve">. In this sense, it is reasonable to </w:t>
      </w:r>
      <w:r w:rsidR="00295163" w:rsidRPr="00AC1939">
        <w:rPr>
          <w:rFonts w:ascii="Arial" w:hAnsi="Arial" w:cs="Arial"/>
          <w:sz w:val="20"/>
        </w:rPr>
        <w:t xml:space="preserve">also </w:t>
      </w:r>
      <w:r w:rsidR="00511367" w:rsidRPr="00AC1939">
        <w:rPr>
          <w:rFonts w:ascii="Arial" w:hAnsi="Arial" w:cs="Arial"/>
          <w:sz w:val="20"/>
        </w:rPr>
        <w:t xml:space="preserve">support FDRA type 0 </w:t>
      </w:r>
      <w:r w:rsidR="00560271" w:rsidRPr="00AC1939">
        <w:rPr>
          <w:rFonts w:ascii="Arial" w:hAnsi="Arial" w:cs="Arial"/>
          <w:sz w:val="20"/>
        </w:rPr>
        <w:t xml:space="preserve">as in Rel-15 </w:t>
      </w:r>
      <w:r w:rsidR="00511367" w:rsidRPr="00AC1939">
        <w:rPr>
          <w:rFonts w:ascii="Arial" w:hAnsi="Arial" w:cs="Arial"/>
          <w:sz w:val="20"/>
        </w:rPr>
        <w:t xml:space="preserve">for the new DCI formats to provide scheduling flexibility. FDRA type 0 can support non-contiguous frequency-domain resource allocation </w:t>
      </w:r>
      <w:r w:rsidRPr="00AC1939">
        <w:rPr>
          <w:rFonts w:ascii="Arial" w:hAnsi="Arial" w:cs="Arial"/>
          <w:sz w:val="20"/>
        </w:rPr>
        <w:t xml:space="preserve">in DL </w:t>
      </w:r>
      <w:r w:rsidR="00511367" w:rsidRPr="00AC1939">
        <w:rPr>
          <w:rFonts w:ascii="Arial" w:hAnsi="Arial" w:cs="Arial"/>
          <w:sz w:val="20"/>
        </w:rPr>
        <w:t>which provide</w:t>
      </w:r>
      <w:r w:rsidR="00295163" w:rsidRPr="00AC1939">
        <w:rPr>
          <w:rFonts w:ascii="Arial" w:hAnsi="Arial" w:cs="Arial"/>
          <w:sz w:val="20"/>
        </w:rPr>
        <w:t>s</w:t>
      </w:r>
      <w:r w:rsidR="00511367" w:rsidRPr="00AC1939">
        <w:rPr>
          <w:rFonts w:ascii="Arial" w:hAnsi="Arial" w:cs="Arial"/>
          <w:sz w:val="20"/>
        </w:rPr>
        <w:t xml:space="preserve"> extra frequency diversity</w:t>
      </w:r>
      <w:r w:rsidRPr="00AC1939">
        <w:rPr>
          <w:rFonts w:ascii="Arial" w:hAnsi="Arial" w:cs="Arial"/>
          <w:sz w:val="20"/>
        </w:rPr>
        <w:t xml:space="preserve"> in general</w:t>
      </w:r>
      <w:r w:rsidR="00511367" w:rsidRPr="00AC1939">
        <w:rPr>
          <w:rFonts w:ascii="Arial" w:hAnsi="Arial" w:cs="Arial"/>
          <w:sz w:val="20"/>
        </w:rPr>
        <w:t>.</w:t>
      </w:r>
      <w:r w:rsidR="00560271" w:rsidRPr="00AC1939">
        <w:rPr>
          <w:rFonts w:ascii="Arial" w:hAnsi="Arial" w:cs="Arial"/>
          <w:sz w:val="20"/>
        </w:rPr>
        <w:t xml:space="preserve"> </w:t>
      </w:r>
      <w:r w:rsidR="00195261" w:rsidRPr="00AC1939">
        <w:rPr>
          <w:rFonts w:ascii="Arial" w:hAnsi="Arial" w:cs="Arial"/>
          <w:sz w:val="20"/>
        </w:rPr>
        <w:t>W</w:t>
      </w:r>
      <w:r w:rsidR="00A20B89" w:rsidRPr="00AC1939">
        <w:rPr>
          <w:rFonts w:ascii="Arial" w:hAnsi="Arial" w:cs="Arial"/>
          <w:sz w:val="20"/>
        </w:rPr>
        <w:t>e</w:t>
      </w:r>
      <w:r w:rsidR="00195261" w:rsidRPr="00AC1939">
        <w:rPr>
          <w:rFonts w:ascii="Arial" w:hAnsi="Arial" w:cs="Arial"/>
          <w:sz w:val="20"/>
        </w:rPr>
        <w:t xml:space="preserve"> note that i</w:t>
      </w:r>
      <w:r w:rsidRPr="00AC1939">
        <w:rPr>
          <w:rFonts w:ascii="Arial" w:hAnsi="Arial" w:cs="Arial"/>
          <w:sz w:val="20"/>
        </w:rPr>
        <w:t xml:space="preserve">t is </w:t>
      </w:r>
      <w:proofErr w:type="gramStart"/>
      <w:r w:rsidRPr="00AC1939">
        <w:rPr>
          <w:rFonts w:ascii="Arial" w:hAnsi="Arial" w:cs="Arial"/>
          <w:sz w:val="20"/>
        </w:rPr>
        <w:t>sufficient</w:t>
      </w:r>
      <w:proofErr w:type="gramEnd"/>
      <w:r w:rsidRPr="00AC1939">
        <w:rPr>
          <w:rFonts w:ascii="Arial" w:hAnsi="Arial" w:cs="Arial"/>
          <w:sz w:val="20"/>
        </w:rPr>
        <w:t xml:space="preserve"> to reuse</w:t>
      </w:r>
      <w:r w:rsidR="00560271" w:rsidRPr="00AC1939">
        <w:rPr>
          <w:rFonts w:ascii="Arial" w:hAnsi="Arial" w:cs="Arial"/>
          <w:sz w:val="20"/>
        </w:rPr>
        <w:t xml:space="preserve"> the </w:t>
      </w:r>
      <w:r w:rsidRPr="00AC1939">
        <w:rPr>
          <w:rFonts w:ascii="Arial" w:hAnsi="Arial" w:cs="Arial"/>
          <w:sz w:val="20"/>
        </w:rPr>
        <w:t>same</w:t>
      </w:r>
      <w:r w:rsidR="0065713F" w:rsidRPr="00AC1939">
        <w:rPr>
          <w:rFonts w:ascii="Arial" w:hAnsi="Arial" w:cs="Arial"/>
          <w:sz w:val="20"/>
        </w:rPr>
        <w:t xml:space="preserve"> </w:t>
      </w:r>
      <w:r w:rsidR="00560271" w:rsidRPr="00AC1939">
        <w:rPr>
          <w:rFonts w:ascii="Arial" w:hAnsi="Arial" w:cs="Arial"/>
          <w:sz w:val="20"/>
        </w:rPr>
        <w:t>RBG size configuration</w:t>
      </w:r>
      <w:r w:rsidRPr="00AC1939">
        <w:rPr>
          <w:rFonts w:ascii="Arial" w:hAnsi="Arial" w:cs="Arial"/>
          <w:sz w:val="20"/>
        </w:rPr>
        <w:t>s as in Rel-15.</w:t>
      </w:r>
      <w:r w:rsidR="00560271" w:rsidRPr="00AC1939">
        <w:rPr>
          <w:rFonts w:ascii="Arial" w:hAnsi="Arial" w:cs="Arial"/>
          <w:sz w:val="20"/>
        </w:rPr>
        <w:t xml:space="preserve"> </w:t>
      </w:r>
      <w:r w:rsidRPr="00AC1939">
        <w:rPr>
          <w:rFonts w:ascii="Arial" w:hAnsi="Arial" w:cs="Arial"/>
          <w:sz w:val="20"/>
        </w:rPr>
        <w:t>If</w:t>
      </w:r>
      <w:r w:rsidR="00195261" w:rsidRPr="00AC1939">
        <w:rPr>
          <w:rFonts w:ascii="Arial" w:hAnsi="Arial" w:cs="Arial"/>
          <w:sz w:val="20"/>
        </w:rPr>
        <w:t xml:space="preserve"> a small </w:t>
      </w:r>
      <w:r w:rsidR="00560271" w:rsidRPr="00AC1939">
        <w:rPr>
          <w:rFonts w:ascii="Arial" w:hAnsi="Arial" w:cs="Arial"/>
          <w:sz w:val="20"/>
        </w:rPr>
        <w:t xml:space="preserve">field size </w:t>
      </w:r>
      <w:r w:rsidRPr="00AC1939">
        <w:rPr>
          <w:rFonts w:ascii="Arial" w:hAnsi="Arial" w:cs="Arial"/>
          <w:sz w:val="20"/>
        </w:rPr>
        <w:t xml:space="preserve">is desired, </w:t>
      </w:r>
      <w:r w:rsidR="00560271" w:rsidRPr="00AC1939">
        <w:rPr>
          <w:rFonts w:ascii="Arial" w:hAnsi="Arial" w:cs="Arial"/>
          <w:sz w:val="20"/>
        </w:rPr>
        <w:t>FDRA type 1 can be used</w:t>
      </w:r>
      <w:r w:rsidRPr="00AC1939">
        <w:rPr>
          <w:rFonts w:ascii="Arial" w:hAnsi="Arial" w:cs="Arial"/>
          <w:sz w:val="20"/>
        </w:rPr>
        <w:t xml:space="preserve"> instead</w:t>
      </w:r>
      <w:r w:rsidR="00560271" w:rsidRPr="00AC1939">
        <w:rPr>
          <w:rFonts w:ascii="Arial" w:hAnsi="Arial" w:cs="Arial"/>
          <w:sz w:val="20"/>
        </w:rPr>
        <w:t xml:space="preserve">. </w:t>
      </w:r>
    </w:p>
    <w:p w14:paraId="394BE313" w14:textId="77777777" w:rsidR="00560271" w:rsidRPr="009335CF" w:rsidRDefault="00560271" w:rsidP="00C77CAA">
      <w:pPr>
        <w:rPr>
          <w:lang w:eastAsia="ja-JP"/>
        </w:rPr>
      </w:pPr>
    </w:p>
    <w:p w14:paraId="6D4C0277" w14:textId="4FBA308A" w:rsidR="00511367" w:rsidRPr="001759C1" w:rsidRDefault="00511367" w:rsidP="004E517D">
      <w:pPr>
        <w:pStyle w:val="Proposal"/>
        <w:rPr>
          <w:sz w:val="20"/>
          <w:lang w:eastAsia="ja-JP"/>
        </w:rPr>
      </w:pPr>
      <w:bookmarkStart w:id="3" w:name="_Toc24154786"/>
      <w:r w:rsidRPr="001759C1">
        <w:rPr>
          <w:sz w:val="20"/>
        </w:rPr>
        <w:lastRenderedPageBreak/>
        <w:t>FD</w:t>
      </w:r>
      <w:r w:rsidR="00985CB6">
        <w:rPr>
          <w:sz w:val="20"/>
        </w:rPr>
        <w:t>R</w:t>
      </w:r>
      <w:r w:rsidRPr="001759C1">
        <w:rPr>
          <w:sz w:val="20"/>
        </w:rPr>
        <w:t xml:space="preserve">A type 0 </w:t>
      </w:r>
      <w:r w:rsidR="005E4CB2" w:rsidRPr="001759C1">
        <w:rPr>
          <w:sz w:val="20"/>
        </w:rPr>
        <w:t>with RBG</w:t>
      </w:r>
      <w:r w:rsidR="007B41EC" w:rsidRPr="001759C1">
        <w:rPr>
          <w:sz w:val="20"/>
        </w:rPr>
        <w:t>-size</w:t>
      </w:r>
      <w:r w:rsidR="005E4CB2" w:rsidRPr="001759C1">
        <w:rPr>
          <w:sz w:val="20"/>
        </w:rPr>
        <w:t xml:space="preserve"> configuration</w:t>
      </w:r>
      <w:r w:rsidR="00B23647" w:rsidRPr="001759C1">
        <w:rPr>
          <w:sz w:val="20"/>
        </w:rPr>
        <w:t>s</w:t>
      </w:r>
      <w:r w:rsidR="005E4CB2" w:rsidRPr="001759C1">
        <w:rPr>
          <w:sz w:val="20"/>
        </w:rPr>
        <w:t xml:space="preserve"> as in Rel-15 </w:t>
      </w:r>
      <w:r w:rsidRPr="001759C1">
        <w:rPr>
          <w:sz w:val="20"/>
        </w:rPr>
        <w:t xml:space="preserve">is supported </w:t>
      </w:r>
      <w:r w:rsidR="005E4CB2" w:rsidRPr="001759C1">
        <w:rPr>
          <w:sz w:val="20"/>
        </w:rPr>
        <w:t>for</w:t>
      </w:r>
      <w:r w:rsidRPr="001759C1">
        <w:rPr>
          <w:sz w:val="20"/>
        </w:rPr>
        <w:t xml:space="preserve"> the new DCI formats </w:t>
      </w:r>
      <w:r w:rsidRPr="001759C1">
        <w:rPr>
          <w:rFonts w:cs="Arial"/>
          <w:sz w:val="20"/>
        </w:rPr>
        <w:t>for DL scheduling.</w:t>
      </w:r>
      <w:bookmarkEnd w:id="3"/>
    </w:p>
    <w:p w14:paraId="736C5338" w14:textId="2CAA7EE8" w:rsidR="00511367" w:rsidRDefault="00511367" w:rsidP="00511367">
      <w:pPr>
        <w:pStyle w:val="Proposal"/>
        <w:numPr>
          <w:ilvl w:val="0"/>
          <w:numId w:val="0"/>
        </w:numPr>
        <w:rPr>
          <w:lang w:eastAsia="ja-JP"/>
        </w:rPr>
      </w:pPr>
    </w:p>
    <w:p w14:paraId="7E4D7B19" w14:textId="45F2961C" w:rsidR="00413C06" w:rsidRPr="006B332A" w:rsidRDefault="00413C06" w:rsidP="00413C06">
      <w:pPr>
        <w:pStyle w:val="Heading3"/>
        <w:rPr>
          <w:rFonts w:eastAsiaTheme="minorHAnsi" w:cs="Arial"/>
          <w:sz w:val="22"/>
          <w:szCs w:val="22"/>
          <w:lang w:val="en-US" w:eastAsia="en-US"/>
        </w:rPr>
      </w:pPr>
      <w:r>
        <w:t>2.1.3</w:t>
      </w:r>
      <w:r w:rsidR="00EC43B1">
        <w:t xml:space="preserve"> </w:t>
      </w:r>
      <w:r>
        <w:tab/>
        <w:t xml:space="preserve">MCS field </w:t>
      </w:r>
    </w:p>
    <w:p w14:paraId="5AFF06C7" w14:textId="373C888D" w:rsidR="00413C06" w:rsidRDefault="00413C06" w:rsidP="00413C06">
      <w:pPr>
        <w:autoSpaceDE w:val="0"/>
        <w:autoSpaceDN w:val="0"/>
        <w:adjustRightInd w:val="0"/>
        <w:snapToGrid w:val="0"/>
        <w:spacing w:after="120" w:line="240" w:lineRule="auto"/>
        <w:contextualSpacing/>
        <w:rPr>
          <w:rFonts w:ascii="Arial" w:hAnsi="Arial" w:cs="Arial"/>
          <w:color w:val="000000" w:themeColor="text1"/>
          <w:sz w:val="20"/>
          <w:lang w:val="en-GB"/>
        </w:rPr>
      </w:pPr>
    </w:p>
    <w:p w14:paraId="23A1AB0B" w14:textId="6C9E088B" w:rsidR="00413C06" w:rsidRDefault="00413C06" w:rsidP="00413C06">
      <w:pPr>
        <w:autoSpaceDE w:val="0"/>
        <w:autoSpaceDN w:val="0"/>
        <w:adjustRightInd w:val="0"/>
        <w:snapToGrid w:val="0"/>
        <w:spacing w:after="120" w:line="240" w:lineRule="auto"/>
        <w:contextualSpacing/>
        <w:rPr>
          <w:rFonts w:ascii="Arial" w:hAnsi="Arial" w:cs="Arial"/>
          <w:color w:val="000000" w:themeColor="text1"/>
          <w:sz w:val="20"/>
          <w:lang w:val="en-GB"/>
        </w:rPr>
      </w:pPr>
      <w:r>
        <w:rPr>
          <w:rFonts w:ascii="Arial" w:hAnsi="Arial" w:cs="Arial"/>
          <w:color w:val="000000" w:themeColor="text1"/>
          <w:sz w:val="20"/>
          <w:lang w:val="en-GB"/>
        </w:rPr>
        <w:t>In Rel-15</w:t>
      </w:r>
      <w:r w:rsidR="00DD38BB">
        <w:rPr>
          <w:rFonts w:ascii="Arial" w:hAnsi="Arial" w:cs="Arial"/>
          <w:color w:val="000000" w:themeColor="text1"/>
          <w:sz w:val="20"/>
          <w:lang w:val="en-GB"/>
        </w:rPr>
        <w:t>,</w:t>
      </w:r>
      <w:r>
        <w:rPr>
          <w:rFonts w:ascii="Arial" w:hAnsi="Arial" w:cs="Arial"/>
          <w:color w:val="000000" w:themeColor="text1"/>
          <w:sz w:val="20"/>
          <w:lang w:val="en-GB"/>
        </w:rPr>
        <w:t xml:space="preserve"> the MCS field in all DCI formats are of </w:t>
      </w:r>
      <w:r w:rsidR="00DD38BB">
        <w:rPr>
          <w:rFonts w:ascii="Arial" w:hAnsi="Arial" w:cs="Arial"/>
          <w:color w:val="000000" w:themeColor="text1"/>
          <w:sz w:val="20"/>
          <w:lang w:val="en-GB"/>
        </w:rPr>
        <w:t xml:space="preserve">fixed </w:t>
      </w:r>
      <w:r>
        <w:rPr>
          <w:rFonts w:ascii="Arial" w:hAnsi="Arial" w:cs="Arial"/>
          <w:color w:val="000000" w:themeColor="text1"/>
          <w:sz w:val="20"/>
          <w:lang w:val="en-GB"/>
        </w:rPr>
        <w:t>size 5 bits. There are three different</w:t>
      </w:r>
      <w:r w:rsidR="00DD38BB">
        <w:rPr>
          <w:rFonts w:ascii="Arial" w:hAnsi="Arial" w:cs="Arial"/>
          <w:color w:val="000000" w:themeColor="text1"/>
          <w:sz w:val="20"/>
          <w:lang w:val="en-GB"/>
        </w:rPr>
        <w:t xml:space="preserve"> MCS</w:t>
      </w:r>
      <w:r>
        <w:rPr>
          <w:rFonts w:ascii="Arial" w:hAnsi="Arial" w:cs="Arial"/>
          <w:color w:val="000000" w:themeColor="text1"/>
          <w:sz w:val="20"/>
          <w:lang w:val="en-GB"/>
        </w:rPr>
        <w:t xml:space="preserve"> tables which can be configured or indicated to </w:t>
      </w:r>
      <w:r w:rsidR="00DD38BB">
        <w:rPr>
          <w:rFonts w:ascii="Arial" w:hAnsi="Arial" w:cs="Arial"/>
          <w:color w:val="000000" w:themeColor="text1"/>
          <w:sz w:val="20"/>
          <w:lang w:val="en-GB"/>
        </w:rPr>
        <w:t xml:space="preserve">a </w:t>
      </w:r>
      <w:r>
        <w:rPr>
          <w:rFonts w:ascii="Arial" w:hAnsi="Arial" w:cs="Arial"/>
          <w:color w:val="000000" w:themeColor="text1"/>
          <w:sz w:val="20"/>
          <w:lang w:val="en-GB"/>
        </w:rPr>
        <w:t xml:space="preserve">UE. These MCS tables can include up to 29 MCS entries (excluding the reserved ones) to support flexible scheduling in different </w:t>
      </w:r>
      <w:r w:rsidR="00DD38BB">
        <w:rPr>
          <w:rFonts w:ascii="Arial" w:hAnsi="Arial" w:cs="Arial"/>
          <w:color w:val="000000" w:themeColor="text1"/>
          <w:sz w:val="20"/>
          <w:lang w:val="en-GB"/>
        </w:rPr>
        <w:t>channel</w:t>
      </w:r>
      <w:r>
        <w:rPr>
          <w:rFonts w:ascii="Arial" w:hAnsi="Arial" w:cs="Arial"/>
          <w:color w:val="000000" w:themeColor="text1"/>
          <w:sz w:val="20"/>
          <w:lang w:val="en-GB"/>
        </w:rPr>
        <w:t xml:space="preserve"> conditions. </w:t>
      </w:r>
    </w:p>
    <w:p w14:paraId="48457939" w14:textId="6CB2E169" w:rsidR="00290EBF" w:rsidRDefault="00290EBF" w:rsidP="00413C06">
      <w:pPr>
        <w:autoSpaceDE w:val="0"/>
        <w:autoSpaceDN w:val="0"/>
        <w:adjustRightInd w:val="0"/>
        <w:snapToGrid w:val="0"/>
        <w:spacing w:after="120" w:line="240" w:lineRule="auto"/>
        <w:contextualSpacing/>
        <w:rPr>
          <w:rFonts w:ascii="Arial" w:hAnsi="Arial" w:cs="Arial"/>
          <w:color w:val="000000" w:themeColor="text1"/>
          <w:sz w:val="20"/>
          <w:lang w:val="en-GB"/>
        </w:rPr>
      </w:pPr>
      <w:r>
        <w:rPr>
          <w:rFonts w:ascii="Arial" w:hAnsi="Arial" w:cs="Arial"/>
          <w:color w:val="000000" w:themeColor="text1"/>
          <w:sz w:val="20"/>
          <w:lang w:val="en-GB"/>
        </w:rPr>
        <w:t>If the MCS field</w:t>
      </w:r>
      <w:r w:rsidR="00DD38BB">
        <w:rPr>
          <w:rFonts w:ascii="Arial" w:hAnsi="Arial" w:cs="Arial"/>
          <w:color w:val="000000" w:themeColor="text1"/>
          <w:sz w:val="20"/>
          <w:lang w:val="en-GB"/>
        </w:rPr>
        <w:t xml:space="preserve"> size</w:t>
      </w:r>
      <w:r>
        <w:rPr>
          <w:rFonts w:ascii="Arial" w:hAnsi="Arial" w:cs="Arial"/>
          <w:color w:val="000000" w:themeColor="text1"/>
          <w:sz w:val="20"/>
          <w:lang w:val="en-GB"/>
        </w:rPr>
        <w:t xml:space="preserve"> is reduced, the scheduling flexibility is impacted</w:t>
      </w:r>
      <w:r w:rsidR="00195D85">
        <w:rPr>
          <w:rFonts w:ascii="Arial" w:hAnsi="Arial" w:cs="Arial"/>
          <w:color w:val="000000" w:themeColor="text1"/>
          <w:sz w:val="20"/>
          <w:lang w:val="en-GB"/>
        </w:rPr>
        <w:t>,</w:t>
      </w:r>
      <w:r>
        <w:rPr>
          <w:rFonts w:ascii="Arial" w:hAnsi="Arial" w:cs="Arial"/>
          <w:color w:val="000000" w:themeColor="text1"/>
          <w:sz w:val="20"/>
          <w:lang w:val="en-GB"/>
        </w:rPr>
        <w:t xml:space="preserve"> and depending on the amount of reduction it </w:t>
      </w:r>
      <w:r w:rsidR="00DD38BB">
        <w:rPr>
          <w:rFonts w:ascii="Arial" w:hAnsi="Arial" w:cs="Arial"/>
          <w:color w:val="000000" w:themeColor="text1"/>
          <w:sz w:val="20"/>
          <w:lang w:val="en-GB"/>
        </w:rPr>
        <w:t>can</w:t>
      </w:r>
      <w:r>
        <w:rPr>
          <w:rFonts w:ascii="Arial" w:hAnsi="Arial" w:cs="Arial"/>
          <w:color w:val="000000" w:themeColor="text1"/>
          <w:sz w:val="20"/>
          <w:lang w:val="en-GB"/>
        </w:rPr>
        <w:t xml:space="preserve"> also </w:t>
      </w:r>
      <w:r w:rsidR="00DD38BB">
        <w:rPr>
          <w:rFonts w:ascii="Arial" w:hAnsi="Arial" w:cs="Arial"/>
          <w:color w:val="000000" w:themeColor="text1"/>
          <w:sz w:val="20"/>
          <w:lang w:val="en-GB"/>
        </w:rPr>
        <w:t xml:space="preserve">heavily </w:t>
      </w:r>
      <w:r>
        <w:rPr>
          <w:rFonts w:ascii="Arial" w:hAnsi="Arial" w:cs="Arial"/>
          <w:color w:val="000000" w:themeColor="text1"/>
          <w:sz w:val="20"/>
          <w:lang w:val="en-GB"/>
        </w:rPr>
        <w:t xml:space="preserve">impact spectral efficiency of the system. </w:t>
      </w:r>
      <w:r w:rsidR="00DD38BB">
        <w:rPr>
          <w:rFonts w:ascii="Arial" w:hAnsi="Arial" w:cs="Arial"/>
          <w:color w:val="000000" w:themeColor="text1"/>
          <w:sz w:val="20"/>
          <w:lang w:val="en-GB"/>
        </w:rPr>
        <w:t>For example, w</w:t>
      </w:r>
      <w:r>
        <w:rPr>
          <w:rFonts w:ascii="Arial" w:hAnsi="Arial" w:cs="Arial"/>
          <w:color w:val="000000" w:themeColor="text1"/>
          <w:sz w:val="20"/>
          <w:lang w:val="en-GB"/>
        </w:rPr>
        <w:t xml:space="preserve">e note that 1-bit saving </w:t>
      </w:r>
      <w:r w:rsidR="00DD38BB">
        <w:rPr>
          <w:rFonts w:ascii="Arial" w:hAnsi="Arial" w:cs="Arial"/>
          <w:color w:val="000000" w:themeColor="text1"/>
          <w:sz w:val="20"/>
          <w:lang w:val="en-GB"/>
        </w:rPr>
        <w:t xml:space="preserve">of MCS field </w:t>
      </w:r>
      <w:r>
        <w:rPr>
          <w:rFonts w:ascii="Arial" w:hAnsi="Arial" w:cs="Arial"/>
          <w:color w:val="000000" w:themeColor="text1"/>
          <w:sz w:val="20"/>
          <w:lang w:val="en-GB"/>
        </w:rPr>
        <w:t xml:space="preserve">would </w:t>
      </w:r>
      <w:r w:rsidR="00F31095">
        <w:rPr>
          <w:rFonts w:ascii="Arial" w:hAnsi="Arial" w:cs="Arial"/>
          <w:color w:val="000000" w:themeColor="text1"/>
          <w:sz w:val="20"/>
          <w:lang w:val="en-GB"/>
        </w:rPr>
        <w:t xml:space="preserve">already </w:t>
      </w:r>
      <w:r>
        <w:rPr>
          <w:rFonts w:ascii="Arial" w:hAnsi="Arial" w:cs="Arial"/>
          <w:color w:val="000000" w:themeColor="text1"/>
          <w:sz w:val="20"/>
          <w:lang w:val="en-GB"/>
        </w:rPr>
        <w:t xml:space="preserve">reduce the number of entries </w:t>
      </w:r>
      <w:r w:rsidR="00DD38BB">
        <w:rPr>
          <w:rFonts w:ascii="Arial" w:hAnsi="Arial" w:cs="Arial"/>
          <w:color w:val="000000" w:themeColor="text1"/>
          <w:sz w:val="20"/>
          <w:lang w:val="en-GB"/>
        </w:rPr>
        <w:t xml:space="preserve">approximately </w:t>
      </w:r>
      <w:r>
        <w:rPr>
          <w:rFonts w:ascii="Arial" w:hAnsi="Arial" w:cs="Arial"/>
          <w:color w:val="000000" w:themeColor="text1"/>
          <w:sz w:val="20"/>
          <w:lang w:val="en-GB"/>
        </w:rPr>
        <w:t>by half which does not merit the loss of scheduling flexibility in our opinion.</w:t>
      </w:r>
    </w:p>
    <w:p w14:paraId="3EEDB807" w14:textId="3F615973" w:rsidR="00290EBF" w:rsidRDefault="00290EBF" w:rsidP="00413C06">
      <w:pPr>
        <w:autoSpaceDE w:val="0"/>
        <w:autoSpaceDN w:val="0"/>
        <w:adjustRightInd w:val="0"/>
        <w:snapToGrid w:val="0"/>
        <w:spacing w:after="120" w:line="240" w:lineRule="auto"/>
        <w:contextualSpacing/>
        <w:rPr>
          <w:rFonts w:ascii="Arial" w:hAnsi="Arial" w:cs="Arial"/>
          <w:color w:val="000000" w:themeColor="text1"/>
          <w:sz w:val="20"/>
          <w:lang w:val="en-GB"/>
        </w:rPr>
      </w:pPr>
      <w:r>
        <w:rPr>
          <w:rFonts w:ascii="Arial" w:hAnsi="Arial" w:cs="Arial"/>
          <w:color w:val="000000" w:themeColor="text1"/>
          <w:sz w:val="20"/>
          <w:lang w:val="en-GB"/>
        </w:rPr>
        <w:t xml:space="preserve"> </w:t>
      </w:r>
    </w:p>
    <w:p w14:paraId="7DC4955F" w14:textId="2E30426A" w:rsidR="00413C06" w:rsidRPr="00413C06" w:rsidRDefault="00413C06" w:rsidP="00413C06">
      <w:pPr>
        <w:pStyle w:val="Proposal"/>
        <w:rPr>
          <w:sz w:val="20"/>
          <w:lang w:eastAsia="ja-JP"/>
        </w:rPr>
      </w:pPr>
      <w:bookmarkStart w:id="4" w:name="_Toc24154787"/>
      <w:r>
        <w:rPr>
          <w:sz w:val="20"/>
        </w:rPr>
        <w:t>No change to the MCS field for DCI format 1_2/ 0_2</w:t>
      </w:r>
      <w:r w:rsidRPr="001759C1">
        <w:rPr>
          <w:rFonts w:cs="Arial"/>
          <w:sz w:val="20"/>
        </w:rPr>
        <w:t>.</w:t>
      </w:r>
      <w:bookmarkEnd w:id="4"/>
    </w:p>
    <w:p w14:paraId="0CD03EDD" w14:textId="77777777" w:rsidR="00413C06" w:rsidRPr="009335CF" w:rsidRDefault="00413C06" w:rsidP="00511367">
      <w:pPr>
        <w:pStyle w:val="Proposal"/>
        <w:numPr>
          <w:ilvl w:val="0"/>
          <w:numId w:val="0"/>
        </w:numPr>
        <w:rPr>
          <w:lang w:eastAsia="ja-JP"/>
        </w:rPr>
      </w:pPr>
    </w:p>
    <w:p w14:paraId="3E7AA10F" w14:textId="76AB2F45" w:rsidR="00C77CAA" w:rsidRPr="006B332A" w:rsidRDefault="00C77CAA" w:rsidP="00C77CAA">
      <w:pPr>
        <w:pStyle w:val="Heading3"/>
        <w:rPr>
          <w:rFonts w:eastAsiaTheme="minorHAnsi" w:cs="Arial"/>
          <w:sz w:val="22"/>
          <w:szCs w:val="22"/>
          <w:lang w:val="en-US" w:eastAsia="en-US"/>
        </w:rPr>
      </w:pPr>
      <w:r>
        <w:t>2.1.</w:t>
      </w:r>
      <w:r w:rsidR="00117076">
        <w:t>4</w:t>
      </w:r>
      <w:r w:rsidR="00EC43B1">
        <w:t xml:space="preserve"> </w:t>
      </w:r>
      <w:r>
        <w:tab/>
        <w:t xml:space="preserve">TDRA field </w:t>
      </w:r>
    </w:p>
    <w:p w14:paraId="27F0C436" w14:textId="7A2C01F3" w:rsidR="00955F68" w:rsidRPr="00B85BA4" w:rsidRDefault="006B332A" w:rsidP="00955F68">
      <w:pPr>
        <w:rPr>
          <w:rFonts w:ascii="Arial" w:hAnsi="Arial" w:cs="Arial"/>
          <w:sz w:val="20"/>
        </w:rPr>
      </w:pPr>
      <w:r w:rsidRPr="00B85BA4">
        <w:rPr>
          <w:rFonts w:ascii="Arial" w:hAnsi="Arial" w:cs="Arial"/>
          <w:sz w:val="20"/>
        </w:rPr>
        <w:t xml:space="preserve">It was </w:t>
      </w:r>
      <w:r w:rsidR="00955F68" w:rsidRPr="00B85BA4">
        <w:rPr>
          <w:rFonts w:ascii="Arial" w:hAnsi="Arial" w:cs="Arial"/>
          <w:sz w:val="20"/>
        </w:rPr>
        <w:t>agreed</w:t>
      </w:r>
      <w:r w:rsidR="00821B3A">
        <w:rPr>
          <w:rFonts w:ascii="Arial" w:hAnsi="Arial" w:cs="Arial"/>
          <w:sz w:val="20"/>
        </w:rPr>
        <w:t xml:space="preserve"> </w:t>
      </w:r>
      <w:r w:rsidR="00821B3A" w:rsidRPr="009E1DEC">
        <w:rPr>
          <w:rFonts w:ascii="Arial" w:hAnsi="Arial" w:cs="Arial"/>
          <w:sz w:val="20"/>
        </w:rPr>
        <w:t>[3]</w:t>
      </w:r>
      <w:r w:rsidR="00955F68" w:rsidRPr="00B85BA4">
        <w:rPr>
          <w:rFonts w:ascii="Arial" w:hAnsi="Arial" w:cs="Arial"/>
          <w:sz w:val="20"/>
        </w:rPr>
        <w:t xml:space="preserve"> </w:t>
      </w:r>
      <w:r w:rsidR="00B85BA4" w:rsidRPr="00B85BA4">
        <w:rPr>
          <w:rFonts w:ascii="Arial" w:hAnsi="Arial" w:cs="Arial"/>
          <w:sz w:val="20"/>
        </w:rPr>
        <w:t>to support</w:t>
      </w:r>
      <w:r w:rsidR="00955F68" w:rsidRPr="00B85BA4">
        <w:rPr>
          <w:rFonts w:ascii="Arial" w:hAnsi="Arial" w:cs="Arial"/>
          <w:sz w:val="20"/>
        </w:rPr>
        <w:t xml:space="preserve"> </w:t>
      </w:r>
      <w:r w:rsidR="00B85BA4" w:rsidRPr="00B85BA4">
        <w:rPr>
          <w:rFonts w:ascii="Arial" w:hAnsi="Arial" w:cs="Arial"/>
          <w:sz w:val="20"/>
        </w:rPr>
        <w:t xml:space="preserve">using the starting symbol of the PDCCH monitoring occasion in which the DL assignment for PDSCH is detected as the reference of the SLIV </w:t>
      </w:r>
      <w:r w:rsidR="00955F68" w:rsidRPr="00B85BA4">
        <w:rPr>
          <w:rFonts w:ascii="Arial" w:hAnsi="Arial" w:cs="Arial"/>
          <w:sz w:val="20"/>
        </w:rPr>
        <w:t xml:space="preserve">for </w:t>
      </w:r>
      <w:r w:rsidR="00B85BA4" w:rsidRPr="00B85BA4">
        <w:rPr>
          <w:rFonts w:ascii="Arial" w:hAnsi="Arial" w:cs="Arial"/>
          <w:sz w:val="20"/>
        </w:rPr>
        <w:t xml:space="preserve">the </w:t>
      </w:r>
      <w:r w:rsidR="00955F68" w:rsidRPr="00B85BA4">
        <w:rPr>
          <w:rFonts w:ascii="Arial" w:hAnsi="Arial" w:cs="Arial"/>
          <w:sz w:val="20"/>
        </w:rPr>
        <w:t xml:space="preserve">Rel-16 </w:t>
      </w:r>
      <w:r w:rsidR="00B85BA4" w:rsidRPr="00B85BA4">
        <w:rPr>
          <w:rFonts w:ascii="Arial" w:hAnsi="Arial" w:cs="Arial"/>
          <w:sz w:val="20"/>
        </w:rPr>
        <w:t>new DCI format for scheduling DL</w:t>
      </w:r>
      <w:r w:rsidR="009E1DEC" w:rsidRPr="009E1DEC">
        <w:rPr>
          <w:rFonts w:ascii="Arial" w:hAnsi="Arial" w:cs="Arial"/>
          <w:sz w:val="20"/>
        </w:rPr>
        <w:t xml:space="preserve"> </w:t>
      </w:r>
      <w:r w:rsidR="009E1DEC">
        <w:rPr>
          <w:rFonts w:ascii="Arial" w:hAnsi="Arial" w:cs="Arial"/>
          <w:sz w:val="20"/>
        </w:rPr>
        <w:t>under some condition</w:t>
      </w:r>
      <w:r w:rsidR="00955F68" w:rsidRPr="00B85BA4">
        <w:rPr>
          <w:rFonts w:ascii="Arial" w:hAnsi="Arial" w:cs="Arial"/>
          <w:sz w:val="20"/>
        </w:rPr>
        <w:t>.</w:t>
      </w:r>
      <w:r w:rsidR="003869B2">
        <w:rPr>
          <w:rFonts w:ascii="Arial" w:hAnsi="Arial" w:cs="Arial"/>
          <w:sz w:val="20"/>
        </w:rPr>
        <w:t xml:space="preserve"> </w:t>
      </w:r>
      <w:r w:rsidR="00821B3A">
        <w:rPr>
          <w:rFonts w:ascii="Arial" w:hAnsi="Arial" w:cs="Arial"/>
          <w:sz w:val="20"/>
        </w:rPr>
        <w:t xml:space="preserve">In this section, </w:t>
      </w:r>
      <w:r w:rsidR="00821B3A" w:rsidRPr="009E1DEC">
        <w:rPr>
          <w:rFonts w:ascii="Arial" w:hAnsi="Arial" w:cs="Arial"/>
          <w:sz w:val="20"/>
        </w:rPr>
        <w:t xml:space="preserve">we discuss the remaining details of the condition </w:t>
      </w:r>
      <w:r w:rsidR="00344C34">
        <w:rPr>
          <w:rFonts w:ascii="Arial" w:hAnsi="Arial" w:cs="Arial"/>
          <w:sz w:val="20"/>
        </w:rPr>
        <w:t>under</w:t>
      </w:r>
      <w:r w:rsidR="00821B3A" w:rsidRPr="009E1DEC">
        <w:rPr>
          <w:rFonts w:ascii="Arial" w:hAnsi="Arial" w:cs="Arial"/>
          <w:sz w:val="20"/>
        </w:rPr>
        <w:t xml:space="preserve"> which the new SLIV reference can be applied.</w:t>
      </w:r>
    </w:p>
    <w:p w14:paraId="453E6586" w14:textId="0E1249D9" w:rsidR="00B85BA4" w:rsidRDefault="00793AB9" w:rsidP="00B85BA4">
      <w:pPr>
        <w:autoSpaceDE w:val="0"/>
        <w:autoSpaceDN w:val="0"/>
        <w:snapToGrid w:val="0"/>
        <w:spacing w:after="0" w:line="240" w:lineRule="auto"/>
        <w:jc w:val="both"/>
        <w:rPr>
          <w:rFonts w:ascii="Arial" w:hAnsi="Arial" w:cs="Arial"/>
          <w:sz w:val="20"/>
        </w:rPr>
      </w:pPr>
      <w:r>
        <w:rPr>
          <w:rFonts w:ascii="Arial" w:hAnsi="Arial" w:cs="Arial"/>
          <w:sz w:val="20"/>
        </w:rPr>
        <w:t>It was agreed that t</w:t>
      </w:r>
      <w:r w:rsidR="00B85BA4" w:rsidRPr="00B85BA4">
        <w:rPr>
          <w:rFonts w:ascii="Arial" w:hAnsi="Arial" w:cs="Arial"/>
          <w:sz w:val="20"/>
        </w:rPr>
        <w:t xml:space="preserve">here </w:t>
      </w:r>
      <w:r w:rsidR="006E3073">
        <w:rPr>
          <w:rFonts w:ascii="Arial" w:hAnsi="Arial" w:cs="Arial"/>
          <w:sz w:val="20"/>
        </w:rPr>
        <w:t>is</w:t>
      </w:r>
      <w:r w:rsidR="00B85BA4" w:rsidRPr="00B85BA4">
        <w:rPr>
          <w:rFonts w:ascii="Arial" w:hAnsi="Arial" w:cs="Arial"/>
          <w:sz w:val="20"/>
        </w:rPr>
        <w:t xml:space="preserve"> an</w:t>
      </w:r>
      <w:r w:rsidR="00955F68" w:rsidRPr="00B85BA4">
        <w:rPr>
          <w:rFonts w:ascii="Arial" w:hAnsi="Arial" w:cs="Arial"/>
          <w:sz w:val="20"/>
        </w:rPr>
        <w:t xml:space="preserve"> RRC parameter </w:t>
      </w:r>
      <w:r w:rsidR="00B85BA4" w:rsidRPr="00B85BA4">
        <w:rPr>
          <w:rFonts w:ascii="Arial" w:hAnsi="Arial" w:cs="Arial"/>
          <w:sz w:val="20"/>
        </w:rPr>
        <w:t xml:space="preserve">which can </w:t>
      </w:r>
      <w:r w:rsidR="00955F68" w:rsidRPr="00B85BA4">
        <w:rPr>
          <w:rFonts w:ascii="Arial" w:hAnsi="Arial" w:cs="Arial"/>
          <w:sz w:val="20"/>
        </w:rPr>
        <w:t xml:space="preserve">enable </w:t>
      </w:r>
      <w:r w:rsidR="00B85BA4" w:rsidRPr="00B85BA4">
        <w:rPr>
          <w:rFonts w:ascii="Arial" w:hAnsi="Arial" w:cs="Arial"/>
          <w:sz w:val="20"/>
        </w:rPr>
        <w:t xml:space="preserve">or disable </w:t>
      </w:r>
      <w:r w:rsidR="00955F68" w:rsidRPr="00B85BA4">
        <w:rPr>
          <w:rFonts w:ascii="Arial" w:hAnsi="Arial" w:cs="Arial"/>
          <w:sz w:val="20"/>
        </w:rPr>
        <w:t>the utilization of the new reference</w:t>
      </w:r>
      <w:r w:rsidR="00B85BA4" w:rsidRPr="00B85BA4">
        <w:rPr>
          <w:rFonts w:ascii="Arial" w:hAnsi="Arial" w:cs="Arial"/>
          <w:sz w:val="20"/>
        </w:rPr>
        <w:t>.</w:t>
      </w:r>
      <w:r w:rsidR="009E1DEC">
        <w:rPr>
          <w:rFonts w:ascii="Arial" w:hAnsi="Arial" w:cs="Arial"/>
          <w:sz w:val="20"/>
        </w:rPr>
        <w:t xml:space="preserve"> When</w:t>
      </w:r>
      <w:r w:rsidR="00B85BA4" w:rsidRPr="00B85BA4">
        <w:rPr>
          <w:rFonts w:ascii="Arial" w:hAnsi="Arial" w:cs="Arial"/>
          <w:sz w:val="20"/>
        </w:rPr>
        <w:t xml:space="preserve"> enabled, </w:t>
      </w:r>
      <w:r w:rsidR="00D50BDC">
        <w:rPr>
          <w:rFonts w:ascii="Arial" w:hAnsi="Arial" w:cs="Arial"/>
          <w:sz w:val="20"/>
        </w:rPr>
        <w:t>it is applied to only TDRA entry with K0=0 and with mapping type B. I</w:t>
      </w:r>
      <w:r w:rsidR="00B85BA4" w:rsidRPr="00B85BA4">
        <w:rPr>
          <w:rFonts w:ascii="Arial" w:hAnsi="Arial" w:cs="Arial"/>
          <w:sz w:val="20"/>
        </w:rPr>
        <w:t xml:space="preserve">t </w:t>
      </w:r>
      <w:r w:rsidR="00D50BDC">
        <w:rPr>
          <w:rFonts w:ascii="Arial" w:hAnsi="Arial" w:cs="Arial"/>
          <w:sz w:val="20"/>
        </w:rPr>
        <w:t>remains</w:t>
      </w:r>
      <w:r w:rsidR="00B85BA4" w:rsidRPr="00B85BA4">
        <w:rPr>
          <w:rFonts w:ascii="Arial" w:hAnsi="Arial" w:cs="Arial"/>
          <w:sz w:val="20"/>
        </w:rPr>
        <w:t xml:space="preserve"> open </w:t>
      </w:r>
      <w:r w:rsidR="00D50BDC">
        <w:rPr>
          <w:rFonts w:ascii="Arial" w:hAnsi="Arial" w:cs="Arial"/>
          <w:sz w:val="20"/>
        </w:rPr>
        <w:t>whether/how the other entries in the TDRA can be configured</w:t>
      </w:r>
      <w:r w:rsidR="00B44470">
        <w:rPr>
          <w:rFonts w:ascii="Arial" w:hAnsi="Arial" w:cs="Arial"/>
          <w:sz w:val="20"/>
        </w:rPr>
        <w:t xml:space="preserve"> when the use of new reference is enabled</w:t>
      </w:r>
      <w:r w:rsidR="00B85BA4" w:rsidRPr="00B85BA4">
        <w:rPr>
          <w:rFonts w:ascii="Arial" w:hAnsi="Arial" w:cs="Arial"/>
          <w:sz w:val="20"/>
        </w:rPr>
        <w:t>.</w:t>
      </w:r>
      <w:r w:rsidR="00D50BDC">
        <w:rPr>
          <w:rFonts w:ascii="Arial" w:hAnsi="Arial" w:cs="Arial"/>
          <w:sz w:val="20"/>
        </w:rPr>
        <w:t xml:space="preserve"> In summary, t</w:t>
      </w:r>
      <w:r w:rsidR="00B85BA4" w:rsidRPr="00B85BA4">
        <w:rPr>
          <w:rFonts w:ascii="Arial" w:hAnsi="Arial" w:cs="Arial"/>
          <w:sz w:val="20"/>
        </w:rPr>
        <w:t>he open issues include</w:t>
      </w:r>
      <w:r w:rsidR="00B44470">
        <w:rPr>
          <w:rFonts w:ascii="Arial" w:hAnsi="Arial" w:cs="Arial"/>
          <w:sz w:val="20"/>
        </w:rPr>
        <w:t>, e.g.,</w:t>
      </w:r>
    </w:p>
    <w:p w14:paraId="5B47C0E0" w14:textId="77777777" w:rsidR="00D50BDC" w:rsidRPr="00B85BA4" w:rsidRDefault="00D50BDC" w:rsidP="00B85BA4">
      <w:pPr>
        <w:autoSpaceDE w:val="0"/>
        <w:autoSpaceDN w:val="0"/>
        <w:snapToGrid w:val="0"/>
        <w:spacing w:after="0" w:line="240" w:lineRule="auto"/>
        <w:jc w:val="both"/>
        <w:rPr>
          <w:rFonts w:ascii="Arial" w:hAnsi="Arial" w:cs="Arial"/>
          <w:sz w:val="20"/>
        </w:rPr>
      </w:pPr>
    </w:p>
    <w:p w14:paraId="247CFE1A" w14:textId="51D2AEC4" w:rsidR="00B85BA4" w:rsidRDefault="00B85BA4" w:rsidP="00955F68">
      <w:pPr>
        <w:pStyle w:val="ListParagraph"/>
        <w:numPr>
          <w:ilvl w:val="0"/>
          <w:numId w:val="38"/>
        </w:numPr>
        <w:autoSpaceDE w:val="0"/>
        <w:autoSpaceDN w:val="0"/>
        <w:snapToGrid w:val="0"/>
        <w:spacing w:after="0" w:line="240" w:lineRule="auto"/>
        <w:jc w:val="both"/>
        <w:rPr>
          <w:rFonts w:ascii="Arial" w:eastAsiaTheme="minorHAnsi" w:hAnsi="Arial" w:cs="Arial"/>
          <w:sz w:val="20"/>
          <w:lang w:val="en-US"/>
        </w:rPr>
      </w:pPr>
      <w:r w:rsidRPr="00B85BA4">
        <w:rPr>
          <w:rFonts w:ascii="Arial" w:eastAsiaTheme="minorHAnsi" w:hAnsi="Arial" w:cs="Arial"/>
          <w:sz w:val="20"/>
          <w:lang w:val="en-US"/>
        </w:rPr>
        <w:t xml:space="preserve">Whether </w:t>
      </w:r>
      <w:r w:rsidR="00D50BDC">
        <w:rPr>
          <w:rFonts w:ascii="Arial" w:eastAsiaTheme="minorHAnsi" w:hAnsi="Arial" w:cs="Arial"/>
          <w:sz w:val="20"/>
          <w:lang w:val="en-US"/>
        </w:rPr>
        <w:t xml:space="preserve">other entries with K0&gt;0 can be included in the TDRA table </w:t>
      </w:r>
    </w:p>
    <w:p w14:paraId="7B9F12EE" w14:textId="79D6971A" w:rsidR="003869B2" w:rsidRDefault="003869B2" w:rsidP="003869B2">
      <w:pPr>
        <w:pStyle w:val="ListParagraph"/>
        <w:numPr>
          <w:ilvl w:val="0"/>
          <w:numId w:val="38"/>
        </w:numPr>
        <w:autoSpaceDE w:val="0"/>
        <w:autoSpaceDN w:val="0"/>
        <w:snapToGrid w:val="0"/>
        <w:spacing w:after="0" w:line="240" w:lineRule="auto"/>
        <w:jc w:val="both"/>
        <w:rPr>
          <w:rFonts w:ascii="Arial" w:eastAsiaTheme="minorHAnsi" w:hAnsi="Arial" w:cs="Arial"/>
          <w:sz w:val="20"/>
          <w:lang w:val="en-US"/>
        </w:rPr>
      </w:pPr>
      <w:r w:rsidRPr="00B85BA4">
        <w:rPr>
          <w:rFonts w:ascii="Arial" w:eastAsiaTheme="minorHAnsi" w:hAnsi="Arial" w:cs="Arial"/>
          <w:sz w:val="20"/>
          <w:lang w:val="en-US"/>
        </w:rPr>
        <w:t xml:space="preserve">Whether </w:t>
      </w:r>
      <w:r w:rsidR="00B44470">
        <w:rPr>
          <w:rFonts w:ascii="Arial" w:eastAsiaTheme="minorHAnsi" w:hAnsi="Arial" w:cs="Arial"/>
          <w:sz w:val="20"/>
          <w:lang w:val="en-US"/>
        </w:rPr>
        <w:t xml:space="preserve">other </w:t>
      </w:r>
      <w:r w:rsidR="00D50BDC">
        <w:rPr>
          <w:rFonts w:ascii="Arial" w:eastAsiaTheme="minorHAnsi" w:hAnsi="Arial" w:cs="Arial"/>
          <w:sz w:val="20"/>
          <w:lang w:val="en-US"/>
        </w:rPr>
        <w:t xml:space="preserve">entries with </w:t>
      </w:r>
      <w:r w:rsidR="00B44470">
        <w:rPr>
          <w:rFonts w:ascii="Arial" w:eastAsiaTheme="minorHAnsi" w:hAnsi="Arial" w:cs="Arial"/>
          <w:sz w:val="20"/>
          <w:lang w:val="en-US"/>
        </w:rPr>
        <w:t xml:space="preserve">mapping type A can be included in the TDRA table </w:t>
      </w:r>
    </w:p>
    <w:p w14:paraId="3237F64D" w14:textId="77442A74" w:rsidR="00955F68" w:rsidRDefault="00B44470" w:rsidP="00955F68">
      <w:pPr>
        <w:pStyle w:val="ListParagraph"/>
        <w:numPr>
          <w:ilvl w:val="0"/>
          <w:numId w:val="38"/>
        </w:numPr>
        <w:autoSpaceDE w:val="0"/>
        <w:autoSpaceDN w:val="0"/>
        <w:snapToGrid w:val="0"/>
        <w:spacing w:after="0" w:line="240" w:lineRule="auto"/>
        <w:jc w:val="both"/>
        <w:rPr>
          <w:rFonts w:ascii="Arial" w:eastAsiaTheme="minorHAnsi" w:hAnsi="Arial" w:cs="Arial"/>
          <w:sz w:val="20"/>
          <w:lang w:val="en-US"/>
        </w:rPr>
      </w:pPr>
      <w:r>
        <w:rPr>
          <w:rFonts w:ascii="Arial" w:eastAsiaTheme="minorHAnsi" w:hAnsi="Arial" w:cs="Arial"/>
          <w:sz w:val="20"/>
          <w:lang w:val="en-US"/>
        </w:rPr>
        <w:t xml:space="preserve">Whether entries with different S can be included in the TDRA table </w:t>
      </w:r>
    </w:p>
    <w:p w14:paraId="009AA137" w14:textId="04A85A9E" w:rsidR="00B85BA4" w:rsidRDefault="00B85BA4" w:rsidP="00B85BA4">
      <w:pPr>
        <w:autoSpaceDE w:val="0"/>
        <w:autoSpaceDN w:val="0"/>
        <w:snapToGrid w:val="0"/>
        <w:spacing w:after="0" w:line="240" w:lineRule="auto"/>
        <w:jc w:val="both"/>
        <w:rPr>
          <w:rFonts w:ascii="Arial" w:hAnsi="Arial" w:cs="Arial"/>
          <w:sz w:val="20"/>
        </w:rPr>
      </w:pPr>
    </w:p>
    <w:p w14:paraId="11577F32" w14:textId="63F29F30" w:rsidR="003869B2" w:rsidRDefault="00B85BA4" w:rsidP="00B85BA4">
      <w:pPr>
        <w:autoSpaceDE w:val="0"/>
        <w:autoSpaceDN w:val="0"/>
        <w:snapToGrid w:val="0"/>
        <w:spacing w:after="0" w:line="240" w:lineRule="auto"/>
        <w:jc w:val="both"/>
        <w:rPr>
          <w:rFonts w:ascii="Arial" w:hAnsi="Arial" w:cs="Arial"/>
          <w:sz w:val="20"/>
        </w:rPr>
      </w:pPr>
      <w:r>
        <w:rPr>
          <w:rFonts w:ascii="Arial" w:hAnsi="Arial" w:cs="Arial"/>
          <w:sz w:val="20"/>
        </w:rPr>
        <w:t xml:space="preserve">Considering that the gain </w:t>
      </w:r>
      <w:r w:rsidR="009E1DEC">
        <w:rPr>
          <w:rFonts w:ascii="Arial" w:hAnsi="Arial" w:cs="Arial"/>
          <w:sz w:val="20"/>
        </w:rPr>
        <w:t>of</w:t>
      </w:r>
      <w:r>
        <w:rPr>
          <w:rFonts w:ascii="Arial" w:hAnsi="Arial" w:cs="Arial"/>
          <w:sz w:val="20"/>
        </w:rPr>
        <w:t xml:space="preserve"> using </w:t>
      </w:r>
      <w:r w:rsidR="009E1DEC">
        <w:rPr>
          <w:rFonts w:ascii="Arial" w:hAnsi="Arial" w:cs="Arial"/>
          <w:sz w:val="20"/>
        </w:rPr>
        <w:t xml:space="preserve">the </w:t>
      </w:r>
      <w:r>
        <w:rPr>
          <w:rFonts w:ascii="Arial" w:hAnsi="Arial" w:cs="Arial"/>
          <w:sz w:val="20"/>
        </w:rPr>
        <w:t xml:space="preserve">new reference is </w:t>
      </w:r>
      <w:r w:rsidR="00B44470">
        <w:rPr>
          <w:rFonts w:ascii="Arial" w:hAnsi="Arial" w:cs="Arial"/>
          <w:sz w:val="20"/>
        </w:rPr>
        <w:t xml:space="preserve">justified </w:t>
      </w:r>
      <w:r>
        <w:rPr>
          <w:rFonts w:ascii="Arial" w:hAnsi="Arial" w:cs="Arial"/>
          <w:sz w:val="20"/>
        </w:rPr>
        <w:t xml:space="preserve">when all entries in the TDRA table have the same indication for S with K0=0, it is reasonable to </w:t>
      </w:r>
      <w:r w:rsidR="003869B2">
        <w:rPr>
          <w:rFonts w:ascii="Arial" w:hAnsi="Arial" w:cs="Arial"/>
          <w:sz w:val="20"/>
        </w:rPr>
        <w:t>apply</w:t>
      </w:r>
      <w:r>
        <w:rPr>
          <w:rFonts w:ascii="Arial" w:hAnsi="Arial" w:cs="Arial"/>
          <w:sz w:val="20"/>
        </w:rPr>
        <w:t xml:space="preserve"> the new reference</w:t>
      </w:r>
      <w:r w:rsidR="003869B2">
        <w:rPr>
          <w:rFonts w:ascii="Arial" w:hAnsi="Arial" w:cs="Arial"/>
          <w:sz w:val="20"/>
        </w:rPr>
        <w:t>,</w:t>
      </w:r>
      <w:r>
        <w:rPr>
          <w:rFonts w:ascii="Arial" w:hAnsi="Arial" w:cs="Arial"/>
          <w:sz w:val="20"/>
        </w:rPr>
        <w:t xml:space="preserve"> </w:t>
      </w:r>
      <w:r w:rsidR="003869B2">
        <w:rPr>
          <w:rFonts w:ascii="Arial" w:hAnsi="Arial" w:cs="Arial"/>
          <w:sz w:val="20"/>
        </w:rPr>
        <w:t xml:space="preserve">if enabled, </w:t>
      </w:r>
      <w:r>
        <w:rPr>
          <w:rFonts w:ascii="Arial" w:hAnsi="Arial" w:cs="Arial"/>
          <w:sz w:val="20"/>
        </w:rPr>
        <w:t xml:space="preserve">only when all the </w:t>
      </w:r>
      <w:r w:rsidR="003869B2">
        <w:rPr>
          <w:rFonts w:ascii="Arial" w:hAnsi="Arial" w:cs="Arial"/>
          <w:sz w:val="20"/>
        </w:rPr>
        <w:t xml:space="preserve">TDRA </w:t>
      </w:r>
      <w:r>
        <w:rPr>
          <w:rFonts w:ascii="Arial" w:hAnsi="Arial" w:cs="Arial"/>
          <w:sz w:val="20"/>
        </w:rPr>
        <w:t xml:space="preserve">entries </w:t>
      </w:r>
      <w:r w:rsidR="003869B2">
        <w:rPr>
          <w:rFonts w:ascii="Arial" w:hAnsi="Arial" w:cs="Arial"/>
          <w:sz w:val="20"/>
        </w:rPr>
        <w:t>have K0=0 with mapping type B and that all the entries have the same S.</w:t>
      </w:r>
    </w:p>
    <w:p w14:paraId="1CB54517" w14:textId="77777777" w:rsidR="003869B2" w:rsidRPr="00B85BA4" w:rsidRDefault="003869B2" w:rsidP="00B85BA4">
      <w:pPr>
        <w:autoSpaceDE w:val="0"/>
        <w:autoSpaceDN w:val="0"/>
        <w:snapToGrid w:val="0"/>
        <w:spacing w:after="0" w:line="240" w:lineRule="auto"/>
        <w:jc w:val="both"/>
        <w:rPr>
          <w:rFonts w:ascii="Arial" w:hAnsi="Arial" w:cs="Arial"/>
          <w:sz w:val="20"/>
        </w:rPr>
      </w:pPr>
    </w:p>
    <w:p w14:paraId="138FBE1F" w14:textId="77777777" w:rsidR="00B85BA4" w:rsidRPr="00B85BA4" w:rsidRDefault="00B85BA4" w:rsidP="00B85BA4">
      <w:pPr>
        <w:autoSpaceDE w:val="0"/>
        <w:autoSpaceDN w:val="0"/>
        <w:snapToGrid w:val="0"/>
        <w:spacing w:after="0" w:line="240" w:lineRule="auto"/>
        <w:jc w:val="both"/>
        <w:rPr>
          <w:rFonts w:ascii="Times New Roman" w:hAnsi="Times New Roman" w:cs="Times New Roman"/>
          <w:sz w:val="20"/>
          <w:szCs w:val="20"/>
        </w:rPr>
      </w:pPr>
    </w:p>
    <w:p w14:paraId="09168377" w14:textId="77E26DBE" w:rsidR="00925016" w:rsidRPr="001759C1" w:rsidRDefault="001759C1" w:rsidP="006B332A">
      <w:pPr>
        <w:pStyle w:val="Observation"/>
        <w:spacing w:after="160"/>
        <w:jc w:val="left"/>
        <w:rPr>
          <w:rFonts w:cs="Arial"/>
          <w:sz w:val="20"/>
          <w:szCs w:val="20"/>
        </w:rPr>
      </w:pPr>
      <w:bookmarkStart w:id="5" w:name="_Toc24154780"/>
      <w:r w:rsidRPr="001759C1">
        <w:rPr>
          <w:rFonts w:cs="Arial"/>
          <w:sz w:val="20"/>
          <w:szCs w:val="20"/>
        </w:rPr>
        <w:t>The g</w:t>
      </w:r>
      <w:r w:rsidR="003869B2" w:rsidRPr="001759C1">
        <w:rPr>
          <w:rFonts w:cs="Arial"/>
          <w:sz w:val="20"/>
          <w:szCs w:val="20"/>
        </w:rPr>
        <w:t xml:space="preserve">ain of using new reference for SLIV is </w:t>
      </w:r>
      <w:r w:rsidR="00B44470">
        <w:rPr>
          <w:rFonts w:cs="Arial"/>
          <w:sz w:val="20"/>
          <w:szCs w:val="20"/>
        </w:rPr>
        <w:t>justified</w:t>
      </w:r>
      <w:r w:rsidR="003869B2" w:rsidRPr="001759C1">
        <w:rPr>
          <w:rFonts w:cs="Arial"/>
          <w:sz w:val="20"/>
          <w:szCs w:val="20"/>
        </w:rPr>
        <w:t xml:space="preserve"> when all entries in the TDRA table have the same indication for S with K0=0</w:t>
      </w:r>
      <w:r w:rsidR="00B44470">
        <w:rPr>
          <w:rFonts w:cs="Arial"/>
          <w:sz w:val="20"/>
          <w:szCs w:val="20"/>
        </w:rPr>
        <w:t xml:space="preserve"> and mapping type B</w:t>
      </w:r>
      <w:r w:rsidR="00925016" w:rsidRPr="001759C1">
        <w:rPr>
          <w:rFonts w:cs="Arial"/>
          <w:sz w:val="20"/>
          <w:szCs w:val="20"/>
        </w:rPr>
        <w:t>.</w:t>
      </w:r>
      <w:bookmarkEnd w:id="5"/>
      <w:r w:rsidR="00925016" w:rsidRPr="001759C1">
        <w:rPr>
          <w:rFonts w:cs="Arial"/>
          <w:sz w:val="20"/>
          <w:szCs w:val="20"/>
        </w:rPr>
        <w:t xml:space="preserve"> </w:t>
      </w:r>
    </w:p>
    <w:p w14:paraId="4D50038C" w14:textId="31A47E4B" w:rsidR="0082016C" w:rsidRDefault="00B44470" w:rsidP="0082016C">
      <w:pPr>
        <w:pStyle w:val="Proposal"/>
        <w:rPr>
          <w:sz w:val="20"/>
          <w:szCs w:val="20"/>
        </w:rPr>
      </w:pPr>
      <w:bookmarkStart w:id="6" w:name="_Toc24154788"/>
      <w:r w:rsidRPr="00B44470">
        <w:rPr>
          <w:sz w:val="20"/>
          <w:szCs w:val="20"/>
        </w:rPr>
        <w:t xml:space="preserve">When the use of new reference </w:t>
      </w:r>
      <w:r w:rsidR="00CB4CFA">
        <w:rPr>
          <w:sz w:val="20"/>
          <w:szCs w:val="20"/>
        </w:rPr>
        <w:t xml:space="preserve">for SLIV </w:t>
      </w:r>
      <w:r w:rsidRPr="00B44470">
        <w:rPr>
          <w:sz w:val="20"/>
          <w:szCs w:val="20"/>
        </w:rPr>
        <w:t xml:space="preserve">is enabled, other entries with K0&gt;0 or with mapping type A are not included in the </w:t>
      </w:r>
      <w:r>
        <w:rPr>
          <w:sz w:val="20"/>
          <w:szCs w:val="20"/>
        </w:rPr>
        <w:t xml:space="preserve">same </w:t>
      </w:r>
      <w:r w:rsidRPr="00B44470">
        <w:rPr>
          <w:sz w:val="20"/>
          <w:szCs w:val="20"/>
        </w:rPr>
        <w:t>TDRA table and entries in the table are limited to having the same indication S.</w:t>
      </w:r>
      <w:bookmarkEnd w:id="6"/>
      <w:r>
        <w:rPr>
          <w:sz w:val="20"/>
          <w:szCs w:val="20"/>
        </w:rPr>
        <w:t xml:space="preserve"> </w:t>
      </w:r>
    </w:p>
    <w:p w14:paraId="291D965B" w14:textId="77777777" w:rsidR="0024636D" w:rsidRPr="001759C1" w:rsidRDefault="0024636D" w:rsidP="0024636D">
      <w:pPr>
        <w:pStyle w:val="Proposal"/>
        <w:numPr>
          <w:ilvl w:val="0"/>
          <w:numId w:val="0"/>
        </w:numPr>
        <w:rPr>
          <w:sz w:val="20"/>
          <w:szCs w:val="20"/>
        </w:rPr>
      </w:pPr>
    </w:p>
    <w:p w14:paraId="4508F9DC" w14:textId="078B56EB" w:rsidR="0044132F" w:rsidRPr="006B332A" w:rsidRDefault="0044132F" w:rsidP="0044132F">
      <w:pPr>
        <w:pStyle w:val="Heading3"/>
        <w:rPr>
          <w:rFonts w:eastAsiaTheme="minorHAnsi" w:cs="Arial"/>
          <w:sz w:val="22"/>
          <w:szCs w:val="22"/>
          <w:lang w:val="en-US" w:eastAsia="en-US"/>
        </w:rPr>
      </w:pPr>
      <w:r>
        <w:t>2.1.</w:t>
      </w:r>
      <w:r w:rsidR="00117076">
        <w:t>5</w:t>
      </w:r>
      <w:r w:rsidR="00EC43B1">
        <w:t xml:space="preserve"> </w:t>
      </w:r>
      <w:r>
        <w:tab/>
        <w:t>MIMO related field</w:t>
      </w:r>
      <w:r w:rsidR="003B1732">
        <w:t>s</w:t>
      </w:r>
      <w:r>
        <w:t xml:space="preserve"> </w:t>
      </w:r>
    </w:p>
    <w:p w14:paraId="4DD3AEBC" w14:textId="2D0B40AF" w:rsidR="0024636D" w:rsidRPr="0024636D" w:rsidRDefault="0024636D" w:rsidP="0024636D">
      <w:pPr>
        <w:rPr>
          <w:rFonts w:ascii="Arial" w:hAnsi="Arial" w:cs="Arial"/>
          <w:sz w:val="20"/>
          <w:szCs w:val="20"/>
          <w:lang w:eastAsia="x-none"/>
        </w:rPr>
      </w:pPr>
      <w:r>
        <w:rPr>
          <w:rFonts w:ascii="Arial" w:hAnsi="Arial" w:cs="Arial"/>
          <w:sz w:val="20"/>
          <w:szCs w:val="20"/>
          <w:lang w:eastAsia="x-none"/>
        </w:rPr>
        <w:t xml:space="preserve">Following the agreement from RAN1 #98bis below, we provide details for the remaining open issues of MIMO related fields. </w:t>
      </w:r>
      <w:r w:rsidRPr="0024636D">
        <w:rPr>
          <w:rFonts w:ascii="Arial" w:hAnsi="Arial" w:cs="Arial"/>
          <w:sz w:val="20"/>
          <w:szCs w:val="20"/>
          <w:lang w:eastAsia="x-none"/>
        </w:rPr>
        <w:t xml:space="preserve"> </w:t>
      </w:r>
    </w:p>
    <w:p w14:paraId="2AC9B9EB" w14:textId="1B560392" w:rsidR="0024636D" w:rsidRPr="00747182" w:rsidRDefault="0024636D" w:rsidP="0024636D">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17EE3069" w14:textId="77777777" w:rsidR="0024636D" w:rsidRPr="00747182" w:rsidRDefault="0024636D" w:rsidP="0024636D">
      <w:pPr>
        <w:spacing w:after="60"/>
        <w:rPr>
          <w:rFonts w:ascii="Times" w:hAnsi="Times" w:cs="Times"/>
          <w:color w:val="000000"/>
          <w:kern w:val="2"/>
          <w:sz w:val="20"/>
          <w:szCs w:val="20"/>
        </w:rPr>
      </w:pPr>
      <w:r w:rsidRPr="00747182">
        <w:rPr>
          <w:rFonts w:ascii="Times" w:hAnsi="Times" w:cs="Times"/>
          <w:color w:val="000000"/>
          <w:kern w:val="2"/>
          <w:sz w:val="20"/>
          <w:szCs w:val="20"/>
        </w:rPr>
        <w:t>For the new DCI format for DL scheduling for Rel-16 URLLC, support configurable number of bits for the following fields:</w:t>
      </w:r>
    </w:p>
    <w:p w14:paraId="27C3DCED" w14:textId="77777777" w:rsidR="0024636D" w:rsidRPr="00747182" w:rsidRDefault="0024636D" w:rsidP="0024636D">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Antenna port(s) (0 or 4/5/6 bits)</w:t>
      </w:r>
    </w:p>
    <w:p w14:paraId="1FFF2D17" w14:textId="77777777" w:rsidR="0024636D" w:rsidRPr="00747182" w:rsidRDefault="0024636D" w:rsidP="0024636D">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New RRC configuration parameters are introduced for this configuration</w:t>
      </w:r>
    </w:p>
    <w:p w14:paraId="1B719FA7" w14:textId="77777777" w:rsidR="0024636D" w:rsidRPr="00747182" w:rsidRDefault="0024636D" w:rsidP="0024636D">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lastRenderedPageBreak/>
        <w:t>Transmission configuration indication (0 or 3 bits)</w:t>
      </w:r>
    </w:p>
    <w:p w14:paraId="71068A67" w14:textId="77777777" w:rsidR="0024636D" w:rsidRPr="00747182" w:rsidRDefault="0024636D" w:rsidP="0024636D">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1 or 2 bits</w:t>
      </w:r>
    </w:p>
    <w:p w14:paraId="22F88F3A" w14:textId="77777777" w:rsidR="0024636D" w:rsidRPr="00747182" w:rsidRDefault="0024636D" w:rsidP="0024636D">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request (0 or 2 or 3 bits)</w:t>
      </w:r>
    </w:p>
    <w:p w14:paraId="349B56A6" w14:textId="77777777" w:rsidR="0024636D" w:rsidRPr="00747182" w:rsidRDefault="0024636D" w:rsidP="0024636D">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1 bit</w:t>
      </w:r>
    </w:p>
    <w:p w14:paraId="4657E915" w14:textId="5A16696A" w:rsidR="0024636D" w:rsidRDefault="0024636D" w:rsidP="0024636D">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DMRS sequence initialization (0 or 1 bit) </w:t>
      </w:r>
    </w:p>
    <w:p w14:paraId="28D6E4F2" w14:textId="77777777" w:rsidR="00657F03" w:rsidRPr="00747182" w:rsidRDefault="00657F03" w:rsidP="00657F03">
      <w:pPr>
        <w:pStyle w:val="ListParagraph"/>
        <w:autoSpaceDE w:val="0"/>
        <w:autoSpaceDN w:val="0"/>
        <w:adjustRightInd w:val="0"/>
        <w:snapToGrid w:val="0"/>
        <w:spacing w:after="120" w:line="240" w:lineRule="auto"/>
        <w:ind w:left="785"/>
        <w:contextualSpacing/>
        <w:rPr>
          <w:rFonts w:ascii="Times" w:hAnsi="Times" w:cs="Times"/>
          <w:color w:val="000000"/>
          <w:kern w:val="2"/>
          <w:sz w:val="20"/>
          <w:szCs w:val="20"/>
        </w:rPr>
      </w:pPr>
    </w:p>
    <w:p w14:paraId="6BF3914A" w14:textId="0F2CE7E0" w:rsidR="0024636D" w:rsidRDefault="0024636D" w:rsidP="00821B3A">
      <w:pPr>
        <w:pStyle w:val="Heading4"/>
      </w:pPr>
      <w:r w:rsidRPr="0024636D">
        <w:t>2.1.</w:t>
      </w:r>
      <w:r w:rsidR="00117076">
        <w:t>5</w:t>
      </w:r>
      <w:r w:rsidRPr="0024636D">
        <w:t>.1</w:t>
      </w:r>
      <w:r w:rsidR="00EC43B1">
        <w:t xml:space="preserve"> </w:t>
      </w:r>
      <w:r w:rsidRPr="0024636D">
        <w:tab/>
      </w:r>
      <w:r>
        <w:t>Antenna port field</w:t>
      </w:r>
      <w:r w:rsidRPr="0024636D">
        <w:tab/>
      </w:r>
    </w:p>
    <w:p w14:paraId="21D88AF6" w14:textId="0D705677" w:rsidR="006D0903" w:rsidRPr="00A95E99" w:rsidRDefault="006D0903" w:rsidP="00A95E99">
      <w:pPr>
        <w:rPr>
          <w:rFonts w:ascii="Arial" w:hAnsi="Arial" w:cs="Arial"/>
          <w:sz w:val="20"/>
        </w:rPr>
      </w:pPr>
      <w:r w:rsidRPr="00A95E99">
        <w:rPr>
          <w:rFonts w:ascii="Arial" w:hAnsi="Arial" w:cs="Arial"/>
          <w:sz w:val="20"/>
        </w:rPr>
        <w:t xml:space="preserve">The new RRC parameters </w:t>
      </w:r>
      <w:r w:rsidRPr="00A95E99">
        <w:rPr>
          <w:rFonts w:ascii="Arial" w:hAnsi="Arial" w:cs="Arial"/>
          <w:i/>
          <w:sz w:val="20"/>
        </w:rPr>
        <w:t>dmrs-DownlinkForPDSCH-MappingTypeA-ForDCIFormat1_2</w:t>
      </w:r>
      <w:r w:rsidRPr="00A95E99">
        <w:rPr>
          <w:rFonts w:ascii="Arial" w:hAnsi="Arial" w:cs="Arial"/>
          <w:sz w:val="20"/>
        </w:rPr>
        <w:t xml:space="preserve"> and </w:t>
      </w:r>
      <w:r w:rsidRPr="00A95E99">
        <w:rPr>
          <w:rFonts w:ascii="Arial" w:hAnsi="Arial" w:cs="Arial"/>
          <w:i/>
          <w:sz w:val="20"/>
        </w:rPr>
        <w:t xml:space="preserve">dmrs-DownlinkForPDSCH-MappingTypeB-ForDCIFormat1_2 </w:t>
      </w:r>
      <w:r w:rsidRPr="00A95E99">
        <w:rPr>
          <w:rFonts w:ascii="Arial" w:hAnsi="Arial" w:cs="Arial"/>
          <w:sz w:val="20"/>
        </w:rPr>
        <w:t>are introduced for configurations of DMRS for PDSCH scheduled with the new DL DCI format 1_2. Separate configurations of the DMRS for PDSCH scheduled with the new DL DCI format 1_2 and non-fallback format 1_1 imply that antenna port configurations can be different.</w:t>
      </w:r>
    </w:p>
    <w:p w14:paraId="27A99E60" w14:textId="7B2E20D9" w:rsidR="000D1D2E" w:rsidRPr="00A95E99" w:rsidRDefault="006D0903" w:rsidP="00A95E99">
      <w:pPr>
        <w:rPr>
          <w:rFonts w:ascii="Arial" w:hAnsi="Arial" w:cs="Arial"/>
          <w:sz w:val="20"/>
        </w:rPr>
      </w:pPr>
      <w:r w:rsidRPr="00A95E99">
        <w:rPr>
          <w:rFonts w:ascii="Arial" w:hAnsi="Arial" w:cs="Arial"/>
          <w:sz w:val="20"/>
        </w:rPr>
        <w:t xml:space="preserve">For the new DCI format 1_2, if both </w:t>
      </w:r>
      <w:r w:rsidRPr="00A95E99">
        <w:rPr>
          <w:rFonts w:ascii="Arial" w:hAnsi="Arial" w:cs="Arial"/>
          <w:i/>
          <w:sz w:val="20"/>
        </w:rPr>
        <w:t>dmrs-DownlinkForPDSCH-MappingTypeA-ForDCIFormat1_2</w:t>
      </w:r>
      <w:r w:rsidRPr="00A95E99">
        <w:rPr>
          <w:rFonts w:ascii="Arial" w:hAnsi="Arial" w:cs="Arial"/>
          <w:sz w:val="20"/>
        </w:rPr>
        <w:t xml:space="preserve"> and </w:t>
      </w:r>
      <w:r w:rsidRPr="00A95E99">
        <w:rPr>
          <w:rFonts w:ascii="Arial" w:hAnsi="Arial" w:cs="Arial"/>
          <w:i/>
          <w:sz w:val="20"/>
        </w:rPr>
        <w:t xml:space="preserve">dmrs-DownlinkForPDSCH-MappingTypeB-ForDCIFormat1_2 </w:t>
      </w:r>
      <w:r w:rsidRPr="00A95E99">
        <w:rPr>
          <w:rFonts w:ascii="Arial" w:hAnsi="Arial" w:cs="Arial"/>
          <w:sz w:val="20"/>
        </w:rPr>
        <w:t xml:space="preserve">are not configured, then </w:t>
      </w:r>
      <w:r w:rsidR="000D1D2E" w:rsidRPr="00A95E99">
        <w:rPr>
          <w:rFonts w:ascii="Arial" w:hAnsi="Arial" w:cs="Arial"/>
          <w:sz w:val="20"/>
        </w:rPr>
        <w:t xml:space="preserve">the field size is 0 bit. The antenna port configuration for 0 bit can follow the same configurations as when PDSCH is scheduled by DCI format 1_0, e.g., DM-RS of configuration type 1 on DM-RS port 1000. </w:t>
      </w:r>
    </w:p>
    <w:p w14:paraId="29B1CECD" w14:textId="76DEBB7E" w:rsidR="006D0903" w:rsidRPr="00A95E99" w:rsidRDefault="000D1D2E" w:rsidP="00A95E99">
      <w:pPr>
        <w:rPr>
          <w:rFonts w:ascii="Arial" w:hAnsi="Arial" w:cs="Arial"/>
          <w:sz w:val="20"/>
        </w:rPr>
      </w:pPr>
      <w:r w:rsidRPr="00A95E99">
        <w:rPr>
          <w:rFonts w:ascii="Arial" w:hAnsi="Arial" w:cs="Arial"/>
          <w:sz w:val="20"/>
        </w:rPr>
        <w:t xml:space="preserve">Alternatively, since the new DCI format is not limited to schedule only URLLC, it can be reasonable to support </w:t>
      </w:r>
      <w:r w:rsidR="008E2E35" w:rsidRPr="00A95E99">
        <w:rPr>
          <w:rFonts w:ascii="Arial" w:hAnsi="Arial" w:cs="Arial"/>
          <w:sz w:val="20"/>
        </w:rPr>
        <w:t xml:space="preserve">a </w:t>
      </w:r>
      <w:r w:rsidRPr="00A95E99">
        <w:rPr>
          <w:rFonts w:ascii="Arial" w:hAnsi="Arial" w:cs="Arial"/>
          <w:sz w:val="20"/>
        </w:rPr>
        <w:t>configurable default DMRS port in case that the antenna port field size is 0 bit in order to be able to support MU-MIMO.</w:t>
      </w:r>
      <w:r w:rsidR="00DF207B">
        <w:rPr>
          <w:rFonts w:ascii="Arial" w:hAnsi="Arial" w:cs="Arial"/>
          <w:sz w:val="20"/>
        </w:rPr>
        <w:t xml:space="preserve">  The configurable parameter </w:t>
      </w:r>
      <w:r w:rsidR="00FA7FE4">
        <w:rPr>
          <w:rFonts w:ascii="Arial" w:hAnsi="Arial" w:cs="Arial"/>
          <w:sz w:val="20"/>
        </w:rPr>
        <w:t>can indicate a single DMRS port whe</w:t>
      </w:r>
      <w:r w:rsidR="004C0D81">
        <w:rPr>
          <w:rFonts w:ascii="Arial" w:hAnsi="Arial" w:cs="Arial"/>
          <w:sz w:val="20"/>
        </w:rPr>
        <w:t xml:space="preserve">n </w:t>
      </w:r>
      <w:r w:rsidR="004C0D81" w:rsidRPr="00A95E99">
        <w:rPr>
          <w:rFonts w:ascii="Arial" w:hAnsi="Arial" w:cs="Arial"/>
          <w:sz w:val="20"/>
        </w:rPr>
        <w:t>antenna port field size is 0</w:t>
      </w:r>
      <w:r w:rsidR="004C0D81">
        <w:rPr>
          <w:rFonts w:ascii="Arial" w:hAnsi="Arial" w:cs="Arial"/>
          <w:sz w:val="20"/>
        </w:rPr>
        <w:t xml:space="preserve"> for DCI format 1_2.</w:t>
      </w:r>
    </w:p>
    <w:p w14:paraId="7B5687BD" w14:textId="46A52526" w:rsidR="000D1D2E" w:rsidRPr="00A95E99" w:rsidRDefault="000D1D2E" w:rsidP="00A95E99">
      <w:pPr>
        <w:rPr>
          <w:rFonts w:ascii="Arial" w:hAnsi="Arial" w:cs="Arial"/>
          <w:i/>
          <w:sz w:val="20"/>
        </w:rPr>
      </w:pPr>
      <w:r w:rsidRPr="00A95E99">
        <w:rPr>
          <w:rFonts w:ascii="Arial" w:hAnsi="Arial" w:cs="Arial"/>
          <w:sz w:val="20"/>
        </w:rPr>
        <w:t xml:space="preserve">For other cases, the field size can be determined in the same way as for the Rel-15 DCI format 1_1 </w:t>
      </w:r>
      <w:r w:rsidR="00350F5F" w:rsidRPr="00A95E99">
        <w:rPr>
          <w:rFonts w:ascii="Arial" w:hAnsi="Arial" w:cs="Arial"/>
          <w:sz w:val="20"/>
        </w:rPr>
        <w:t>by using</w:t>
      </w:r>
      <w:r w:rsidRPr="00A95E99">
        <w:rPr>
          <w:rFonts w:ascii="Arial" w:hAnsi="Arial" w:cs="Arial"/>
          <w:sz w:val="20"/>
        </w:rPr>
        <w:t xml:space="preserve"> the DMRS configurations </w:t>
      </w:r>
      <w:r w:rsidR="00350F5F" w:rsidRPr="00A95E99">
        <w:rPr>
          <w:rFonts w:ascii="Arial" w:hAnsi="Arial" w:cs="Arial"/>
          <w:sz w:val="20"/>
        </w:rPr>
        <w:t>as configured by</w:t>
      </w:r>
      <w:r w:rsidRPr="00A95E99">
        <w:rPr>
          <w:rFonts w:ascii="Arial" w:hAnsi="Arial" w:cs="Arial"/>
          <w:sz w:val="20"/>
        </w:rPr>
        <w:t xml:space="preserve"> </w:t>
      </w:r>
      <w:r w:rsidRPr="00A95E99">
        <w:rPr>
          <w:rFonts w:ascii="Arial" w:hAnsi="Arial" w:cs="Arial"/>
          <w:i/>
          <w:sz w:val="20"/>
        </w:rPr>
        <w:t>dmrs-DownlinkForPDSCH-MappingTypeA-ForDCIFormat1_2</w:t>
      </w:r>
      <w:r w:rsidRPr="00A95E99">
        <w:rPr>
          <w:rFonts w:ascii="Arial" w:hAnsi="Arial" w:cs="Arial"/>
          <w:sz w:val="20"/>
        </w:rPr>
        <w:t xml:space="preserve"> </w:t>
      </w:r>
      <w:r w:rsidR="00350F5F" w:rsidRPr="00A95E99">
        <w:rPr>
          <w:rFonts w:ascii="Arial" w:hAnsi="Arial" w:cs="Arial"/>
          <w:sz w:val="20"/>
        </w:rPr>
        <w:t>or</w:t>
      </w:r>
      <w:r w:rsidRPr="00A95E99">
        <w:rPr>
          <w:rFonts w:ascii="Arial" w:hAnsi="Arial" w:cs="Arial"/>
          <w:sz w:val="20"/>
        </w:rPr>
        <w:t xml:space="preserve"> </w:t>
      </w:r>
      <w:r w:rsidRPr="00A95E99">
        <w:rPr>
          <w:rFonts w:ascii="Arial" w:hAnsi="Arial" w:cs="Arial"/>
          <w:i/>
          <w:sz w:val="20"/>
        </w:rPr>
        <w:t>dmrs-DownlinkForPDSCH-MappingTypeB-ForDCIFormat1_2.</w:t>
      </w:r>
    </w:p>
    <w:p w14:paraId="32DC4FFA" w14:textId="77777777" w:rsidR="008F1555" w:rsidRDefault="008F1555" w:rsidP="0044132F">
      <w:pPr>
        <w:pStyle w:val="Proposal"/>
        <w:numPr>
          <w:ilvl w:val="0"/>
          <w:numId w:val="0"/>
        </w:numPr>
        <w:rPr>
          <w:b w:val="0"/>
          <w:i/>
          <w:sz w:val="20"/>
        </w:rPr>
      </w:pPr>
    </w:p>
    <w:p w14:paraId="15DC093B" w14:textId="1DE6BD8C" w:rsidR="000D1D2E" w:rsidRDefault="000D1D2E" w:rsidP="000D1D2E">
      <w:pPr>
        <w:pStyle w:val="Proposal"/>
        <w:rPr>
          <w:sz w:val="20"/>
          <w:szCs w:val="20"/>
        </w:rPr>
      </w:pPr>
      <w:bookmarkStart w:id="7" w:name="_Toc24154789"/>
      <w:r>
        <w:rPr>
          <w:sz w:val="20"/>
          <w:szCs w:val="20"/>
        </w:rPr>
        <w:t>Reuse the Rel-15 antenna port configurations of DCI format 1_1 for the antenna port field of new DCI format 1_2</w:t>
      </w:r>
      <w:r w:rsidRPr="000D1D2E">
        <w:rPr>
          <w:sz w:val="20"/>
          <w:szCs w:val="20"/>
        </w:rPr>
        <w:t xml:space="preserve"> </w:t>
      </w:r>
      <w:r>
        <w:rPr>
          <w:sz w:val="20"/>
          <w:szCs w:val="20"/>
        </w:rPr>
        <w:t>with size of 4/5/6 bits</w:t>
      </w:r>
      <w:r w:rsidRPr="001759C1">
        <w:rPr>
          <w:sz w:val="20"/>
          <w:szCs w:val="20"/>
        </w:rPr>
        <w:t>.</w:t>
      </w:r>
      <w:bookmarkEnd w:id="7"/>
      <w:r w:rsidRPr="001759C1">
        <w:rPr>
          <w:sz w:val="20"/>
          <w:szCs w:val="20"/>
        </w:rPr>
        <w:t xml:space="preserve"> </w:t>
      </w:r>
    </w:p>
    <w:p w14:paraId="2F010AC1" w14:textId="6777728C" w:rsidR="000D1D2E" w:rsidRDefault="008E0D21" w:rsidP="000D1D2E">
      <w:pPr>
        <w:pStyle w:val="Proposal"/>
        <w:rPr>
          <w:sz w:val="20"/>
          <w:szCs w:val="20"/>
        </w:rPr>
      </w:pPr>
      <w:bookmarkStart w:id="8" w:name="_Toc24154790"/>
      <w:r>
        <w:rPr>
          <w:sz w:val="20"/>
          <w:szCs w:val="20"/>
        </w:rPr>
        <w:t>Introduce an RRC parameter</w:t>
      </w:r>
      <w:r w:rsidR="00FA00BD">
        <w:rPr>
          <w:sz w:val="20"/>
          <w:szCs w:val="20"/>
        </w:rPr>
        <w:t>, e.g.,</w:t>
      </w:r>
      <w:r>
        <w:rPr>
          <w:sz w:val="20"/>
          <w:szCs w:val="20"/>
        </w:rPr>
        <w:t xml:space="preserve"> </w:t>
      </w:r>
      <w:r w:rsidR="00FA00BD" w:rsidRPr="00F07C3F">
        <w:rPr>
          <w:i/>
          <w:sz w:val="20"/>
          <w:szCs w:val="20"/>
        </w:rPr>
        <w:t>defaultDMRSPort-ForFormat1_2</w:t>
      </w:r>
      <w:r w:rsidR="00FA00BD">
        <w:rPr>
          <w:sz w:val="20"/>
          <w:szCs w:val="20"/>
        </w:rPr>
        <w:t xml:space="preserve"> </w:t>
      </w:r>
      <w:r>
        <w:rPr>
          <w:sz w:val="20"/>
          <w:szCs w:val="20"/>
        </w:rPr>
        <w:t>to configure a default DMRS port for the antenna port configuration corresponding to 0-bit antenna port field in the new DCI format 1_2. If the parameter is absent or not configured, r</w:t>
      </w:r>
      <w:r w:rsidR="000D1D2E">
        <w:rPr>
          <w:sz w:val="20"/>
          <w:szCs w:val="20"/>
        </w:rPr>
        <w:t>euse the Rel-15 antenna port configurations of DCI format 1_0</w:t>
      </w:r>
      <w:r w:rsidR="003E5ABE">
        <w:rPr>
          <w:sz w:val="20"/>
          <w:szCs w:val="20"/>
        </w:rPr>
        <w:t>, i.e., DMRS port 1000</w:t>
      </w:r>
      <w:r w:rsidR="000D1D2E">
        <w:rPr>
          <w:sz w:val="20"/>
          <w:szCs w:val="20"/>
        </w:rPr>
        <w:t>.</w:t>
      </w:r>
      <w:bookmarkEnd w:id="8"/>
      <w:r w:rsidR="000D1D2E">
        <w:rPr>
          <w:sz w:val="20"/>
          <w:szCs w:val="20"/>
        </w:rPr>
        <w:t xml:space="preserve"> </w:t>
      </w:r>
    </w:p>
    <w:p w14:paraId="4D4C3299" w14:textId="77777777" w:rsidR="006D0903" w:rsidRPr="0024636D" w:rsidRDefault="006D0903" w:rsidP="0044132F">
      <w:pPr>
        <w:pStyle w:val="Proposal"/>
        <w:numPr>
          <w:ilvl w:val="0"/>
          <w:numId w:val="0"/>
        </w:numPr>
        <w:rPr>
          <w:b w:val="0"/>
        </w:rPr>
      </w:pPr>
    </w:p>
    <w:p w14:paraId="1A1CDAF2" w14:textId="43F76353" w:rsidR="0024636D" w:rsidRDefault="0024636D" w:rsidP="00821B3A">
      <w:pPr>
        <w:pStyle w:val="Heading4"/>
      </w:pPr>
      <w:r w:rsidRPr="0024636D">
        <w:t>2.1.</w:t>
      </w:r>
      <w:r w:rsidR="00117076">
        <w:t>5</w:t>
      </w:r>
      <w:r w:rsidRPr="0024636D">
        <w:t>.</w:t>
      </w:r>
      <w:r w:rsidR="006D0903">
        <w:t>2</w:t>
      </w:r>
      <w:r w:rsidR="00EC43B1">
        <w:t xml:space="preserve"> </w:t>
      </w:r>
      <w:r w:rsidRPr="0024636D">
        <w:tab/>
      </w:r>
      <w:r>
        <w:t>TCI field</w:t>
      </w:r>
    </w:p>
    <w:p w14:paraId="0F4CC10A" w14:textId="44DE8C1A" w:rsidR="00197385" w:rsidRPr="00A95E99" w:rsidRDefault="009F55A4" w:rsidP="00A95E99">
      <w:pPr>
        <w:rPr>
          <w:rFonts w:ascii="Arial" w:hAnsi="Arial" w:cs="Arial"/>
          <w:sz w:val="20"/>
        </w:rPr>
      </w:pPr>
      <w:r w:rsidRPr="00A95E99">
        <w:rPr>
          <w:rFonts w:ascii="Arial" w:hAnsi="Arial" w:cs="Arial"/>
          <w:sz w:val="20"/>
        </w:rPr>
        <w:t>It has been agreed that 0 or 3 bits are supported</w:t>
      </w:r>
      <w:r w:rsidR="00197385" w:rsidRPr="00A95E99">
        <w:rPr>
          <w:rFonts w:ascii="Arial" w:hAnsi="Arial" w:cs="Arial"/>
          <w:sz w:val="20"/>
        </w:rPr>
        <w:t xml:space="preserve"> for the TCI field</w:t>
      </w:r>
      <w:r w:rsidR="00924845" w:rsidRPr="00A95E99">
        <w:rPr>
          <w:rFonts w:ascii="Arial" w:hAnsi="Arial" w:cs="Arial"/>
          <w:sz w:val="20"/>
        </w:rPr>
        <w:t xml:space="preserve"> in the new DL DCI format 1_2</w:t>
      </w:r>
      <w:r w:rsidRPr="00A95E99">
        <w:rPr>
          <w:rFonts w:ascii="Arial" w:hAnsi="Arial" w:cs="Arial"/>
          <w:sz w:val="20"/>
        </w:rPr>
        <w:t>. The remain</w:t>
      </w:r>
      <w:r w:rsidR="00197385" w:rsidRPr="00A95E99">
        <w:rPr>
          <w:rFonts w:ascii="Arial" w:hAnsi="Arial" w:cs="Arial"/>
          <w:sz w:val="20"/>
        </w:rPr>
        <w:t>ing</w:t>
      </w:r>
      <w:r w:rsidRPr="00A95E99">
        <w:rPr>
          <w:rFonts w:ascii="Arial" w:hAnsi="Arial" w:cs="Arial"/>
          <w:sz w:val="20"/>
        </w:rPr>
        <w:t xml:space="preserve"> question is whether 1 or 2 bits should also be supported. In our view, it is reasonable to </w:t>
      </w:r>
      <w:r w:rsidR="006C3B32" w:rsidRPr="00A95E99">
        <w:rPr>
          <w:rFonts w:ascii="Arial" w:hAnsi="Arial" w:cs="Arial"/>
          <w:sz w:val="20"/>
        </w:rPr>
        <w:t xml:space="preserve">also </w:t>
      </w:r>
      <w:r w:rsidRPr="00A95E99">
        <w:rPr>
          <w:rFonts w:ascii="Arial" w:hAnsi="Arial" w:cs="Arial"/>
          <w:sz w:val="20"/>
        </w:rPr>
        <w:t>support 1 or 2 bits as they provide</w:t>
      </w:r>
      <w:r w:rsidR="00D948BF" w:rsidRPr="00A95E99">
        <w:rPr>
          <w:rFonts w:ascii="Arial" w:hAnsi="Arial" w:cs="Arial"/>
          <w:sz w:val="20"/>
        </w:rPr>
        <w:t xml:space="preserve"> further </w:t>
      </w:r>
      <w:r w:rsidRPr="00A95E99">
        <w:rPr>
          <w:rFonts w:ascii="Arial" w:hAnsi="Arial" w:cs="Arial"/>
          <w:sz w:val="20"/>
        </w:rPr>
        <w:t>flexib</w:t>
      </w:r>
      <w:r w:rsidR="00D948BF" w:rsidRPr="00A95E99">
        <w:rPr>
          <w:rFonts w:ascii="Arial" w:hAnsi="Arial" w:cs="Arial"/>
          <w:sz w:val="20"/>
        </w:rPr>
        <w:t>ility in the configuration</w:t>
      </w:r>
      <w:r w:rsidRPr="00A95E99">
        <w:rPr>
          <w:rFonts w:ascii="Arial" w:hAnsi="Arial" w:cs="Arial"/>
          <w:sz w:val="20"/>
        </w:rPr>
        <w:t xml:space="preserve">. </w:t>
      </w:r>
      <w:r w:rsidR="006C3B32" w:rsidRPr="00A95E99">
        <w:rPr>
          <w:rFonts w:ascii="Arial" w:hAnsi="Arial" w:cs="Arial"/>
          <w:sz w:val="20"/>
        </w:rPr>
        <w:t xml:space="preserve">With 1 or 2 bits, there </w:t>
      </w:r>
      <w:r w:rsidR="00197385" w:rsidRPr="00A95E99">
        <w:rPr>
          <w:rFonts w:ascii="Arial" w:hAnsi="Arial" w:cs="Arial"/>
          <w:sz w:val="20"/>
        </w:rPr>
        <w:t>will be a spec</w:t>
      </w:r>
      <w:r w:rsidR="00D948BF" w:rsidRPr="00A95E99">
        <w:rPr>
          <w:rFonts w:ascii="Arial" w:hAnsi="Arial" w:cs="Arial"/>
          <w:sz w:val="20"/>
        </w:rPr>
        <w:t>ification</w:t>
      </w:r>
      <w:r w:rsidR="006C3B32" w:rsidRPr="00A95E99">
        <w:rPr>
          <w:rFonts w:ascii="Arial" w:hAnsi="Arial" w:cs="Arial"/>
          <w:sz w:val="20"/>
        </w:rPr>
        <w:t xml:space="preserve"> impact on PDSCH MAC-CE, e.g.</w:t>
      </w:r>
      <w:r w:rsidR="00197385" w:rsidRPr="00A95E99">
        <w:rPr>
          <w:rFonts w:ascii="Arial" w:hAnsi="Arial" w:cs="Arial"/>
          <w:sz w:val="20"/>
        </w:rPr>
        <w:t>,</w:t>
      </w:r>
      <w:r w:rsidR="00D948BF" w:rsidRPr="00A95E99">
        <w:rPr>
          <w:rFonts w:ascii="Arial" w:hAnsi="Arial" w:cs="Arial"/>
          <w:sz w:val="20"/>
        </w:rPr>
        <w:t xml:space="preserve"> a</w:t>
      </w:r>
      <w:r w:rsidR="00197385" w:rsidRPr="00A95E99">
        <w:rPr>
          <w:rFonts w:ascii="Arial" w:hAnsi="Arial" w:cs="Arial"/>
          <w:sz w:val="20"/>
        </w:rPr>
        <w:t xml:space="preserve"> limitation</w:t>
      </w:r>
      <w:r w:rsidR="006C3B32" w:rsidRPr="00A95E99">
        <w:rPr>
          <w:rFonts w:ascii="Arial" w:hAnsi="Arial" w:cs="Arial"/>
          <w:sz w:val="20"/>
        </w:rPr>
        <w:t xml:space="preserve"> on the maximum number of activated TCI states.</w:t>
      </w:r>
      <w:r w:rsidR="00197385" w:rsidRPr="00A95E99">
        <w:rPr>
          <w:rFonts w:ascii="Arial" w:hAnsi="Arial" w:cs="Arial"/>
          <w:sz w:val="20"/>
        </w:rPr>
        <w:t xml:space="preserve"> For single TRP operation, </w:t>
      </w:r>
      <w:r w:rsidR="005253CA" w:rsidRPr="00A95E99">
        <w:rPr>
          <w:rFonts w:ascii="Arial" w:hAnsi="Arial" w:cs="Arial"/>
          <w:sz w:val="20"/>
        </w:rPr>
        <w:t>1</w:t>
      </w:r>
      <w:r w:rsidR="00197385" w:rsidRPr="00A95E99">
        <w:rPr>
          <w:rFonts w:ascii="Arial" w:hAnsi="Arial" w:cs="Arial"/>
          <w:sz w:val="20"/>
        </w:rPr>
        <w:t xml:space="preserve"> bit in the TCI </w:t>
      </w:r>
      <w:r w:rsidR="005253CA" w:rsidRPr="00A95E99">
        <w:rPr>
          <w:rFonts w:ascii="Arial" w:hAnsi="Arial" w:cs="Arial"/>
          <w:sz w:val="20"/>
        </w:rPr>
        <w:t xml:space="preserve">field </w:t>
      </w:r>
      <w:r w:rsidR="00197385" w:rsidRPr="00A95E99">
        <w:rPr>
          <w:rFonts w:ascii="Arial" w:hAnsi="Arial" w:cs="Arial"/>
          <w:sz w:val="20"/>
        </w:rPr>
        <w:t xml:space="preserve">corresponds to 2 codepoints which would then map to two activated TCI states. For </w:t>
      </w:r>
      <w:r w:rsidR="00482366">
        <w:rPr>
          <w:rFonts w:ascii="Arial" w:hAnsi="Arial" w:cs="Arial"/>
          <w:sz w:val="20"/>
        </w:rPr>
        <w:t xml:space="preserve">single-DCI based </w:t>
      </w:r>
      <w:r w:rsidR="00197385" w:rsidRPr="00A95E99">
        <w:rPr>
          <w:rFonts w:ascii="Arial" w:hAnsi="Arial" w:cs="Arial"/>
          <w:sz w:val="20"/>
        </w:rPr>
        <w:t>multi-TRP</w:t>
      </w:r>
      <w:r w:rsidR="00482366">
        <w:rPr>
          <w:rFonts w:ascii="Arial" w:hAnsi="Arial" w:cs="Arial"/>
          <w:sz w:val="20"/>
        </w:rPr>
        <w:t xml:space="preserve"> operation</w:t>
      </w:r>
      <w:r w:rsidR="007073F8">
        <w:rPr>
          <w:rFonts w:ascii="Arial" w:hAnsi="Arial" w:cs="Arial"/>
          <w:sz w:val="20"/>
        </w:rPr>
        <w:t xml:space="preserve"> as agreed</w:t>
      </w:r>
      <w:r w:rsidR="00197385" w:rsidRPr="00A95E99">
        <w:rPr>
          <w:rFonts w:ascii="Arial" w:hAnsi="Arial" w:cs="Arial"/>
          <w:sz w:val="20"/>
        </w:rPr>
        <w:t xml:space="preserve"> in Rel-16, each codepoint can map to </w:t>
      </w:r>
      <w:r w:rsidR="005253CA" w:rsidRPr="00A95E99">
        <w:rPr>
          <w:rFonts w:ascii="Arial" w:hAnsi="Arial" w:cs="Arial"/>
          <w:sz w:val="20"/>
        </w:rPr>
        <w:t>2</w:t>
      </w:r>
      <w:r w:rsidR="00197385" w:rsidRPr="00A95E99">
        <w:rPr>
          <w:rFonts w:ascii="Arial" w:hAnsi="Arial" w:cs="Arial"/>
          <w:sz w:val="20"/>
        </w:rPr>
        <w:t xml:space="preserve"> TCI states. Therefore, the maximum number of activated TCI states (</w:t>
      </w:r>
      <w:proofErr w:type="gramStart"/>
      <w:r w:rsidR="00197385" w:rsidRPr="00A95E99">
        <w:rPr>
          <w:rFonts w:ascii="Arial" w:hAnsi="Arial" w:cs="Arial"/>
          <w:sz w:val="20"/>
        </w:rPr>
        <w:t>taking into account</w:t>
      </w:r>
      <w:proofErr w:type="gramEnd"/>
      <w:r w:rsidR="00197385" w:rsidRPr="00A95E99">
        <w:rPr>
          <w:rFonts w:ascii="Arial" w:hAnsi="Arial" w:cs="Arial"/>
          <w:sz w:val="20"/>
        </w:rPr>
        <w:t xml:space="preserve"> multi-TRP operation) </w:t>
      </w:r>
      <w:r w:rsidR="005253CA" w:rsidRPr="00A95E99">
        <w:rPr>
          <w:rFonts w:ascii="Arial" w:hAnsi="Arial" w:cs="Arial"/>
          <w:sz w:val="20"/>
        </w:rPr>
        <w:t>for each field size are given as:</w:t>
      </w:r>
    </w:p>
    <w:p w14:paraId="1E276B94" w14:textId="73D20120" w:rsidR="00197385" w:rsidRPr="00A95E99" w:rsidRDefault="00197385" w:rsidP="00A95E99">
      <w:pPr>
        <w:rPr>
          <w:rFonts w:ascii="Arial" w:hAnsi="Arial" w:cs="Arial"/>
          <w:sz w:val="20"/>
        </w:rPr>
      </w:pPr>
      <w:r w:rsidRPr="00A95E99">
        <w:rPr>
          <w:rFonts w:ascii="Arial" w:hAnsi="Arial" w:cs="Arial"/>
          <w:sz w:val="20"/>
        </w:rPr>
        <w:t xml:space="preserve">1 bit: maximum of 4 activated TCI </w:t>
      </w:r>
      <w:proofErr w:type="gramStart"/>
      <w:r w:rsidRPr="00A95E99">
        <w:rPr>
          <w:rFonts w:ascii="Arial" w:hAnsi="Arial" w:cs="Arial"/>
          <w:sz w:val="20"/>
        </w:rPr>
        <w:t xml:space="preserve">states </w:t>
      </w:r>
      <w:r w:rsidR="006F4EDD">
        <w:rPr>
          <w:rFonts w:ascii="Arial" w:hAnsi="Arial" w:cs="Arial"/>
          <w:sz w:val="20"/>
        </w:rPr>
        <w:t xml:space="preserve"> (</w:t>
      </w:r>
      <w:proofErr w:type="gramEnd"/>
      <w:r w:rsidR="002C1243">
        <w:rPr>
          <w:rFonts w:ascii="Arial" w:hAnsi="Arial" w:cs="Arial"/>
          <w:sz w:val="20"/>
        </w:rPr>
        <w:t xml:space="preserve">maximum corresponds to </w:t>
      </w:r>
      <w:r w:rsidR="006F4EDD">
        <w:rPr>
          <w:rFonts w:ascii="Arial" w:hAnsi="Arial" w:cs="Arial"/>
          <w:sz w:val="20"/>
        </w:rPr>
        <w:t>2 codepoints with each codepoint mapped to 2 TCI states)</w:t>
      </w:r>
    </w:p>
    <w:p w14:paraId="56060C79" w14:textId="4FFBAACB" w:rsidR="00197385" w:rsidRPr="00A95E99" w:rsidRDefault="00197385" w:rsidP="00A95E99">
      <w:pPr>
        <w:rPr>
          <w:rFonts w:ascii="Arial" w:hAnsi="Arial" w:cs="Arial"/>
          <w:sz w:val="20"/>
        </w:rPr>
      </w:pPr>
      <w:r w:rsidRPr="00A95E99">
        <w:rPr>
          <w:rFonts w:ascii="Arial" w:hAnsi="Arial" w:cs="Arial"/>
          <w:sz w:val="20"/>
        </w:rPr>
        <w:t xml:space="preserve">2 bits: maximum of 8 activated TCI states </w:t>
      </w:r>
      <w:r w:rsidR="00723EC5">
        <w:rPr>
          <w:rFonts w:ascii="Arial" w:hAnsi="Arial" w:cs="Arial"/>
          <w:sz w:val="20"/>
        </w:rPr>
        <w:t xml:space="preserve">(maximum corresponds to </w:t>
      </w:r>
      <w:r w:rsidR="003276F1">
        <w:rPr>
          <w:rFonts w:ascii="Arial" w:hAnsi="Arial" w:cs="Arial"/>
          <w:sz w:val="20"/>
        </w:rPr>
        <w:t>4</w:t>
      </w:r>
      <w:r w:rsidR="00723EC5">
        <w:rPr>
          <w:rFonts w:ascii="Arial" w:hAnsi="Arial" w:cs="Arial"/>
          <w:sz w:val="20"/>
        </w:rPr>
        <w:t xml:space="preserve"> codepoints with each codepoint mapped to 2 TCI states)</w:t>
      </w:r>
    </w:p>
    <w:p w14:paraId="089134D2" w14:textId="3C254810" w:rsidR="006D0903" w:rsidRPr="00A95E99" w:rsidRDefault="00197385" w:rsidP="00A95E99">
      <w:pPr>
        <w:rPr>
          <w:rFonts w:ascii="Arial" w:hAnsi="Arial" w:cs="Arial"/>
          <w:sz w:val="20"/>
        </w:rPr>
      </w:pPr>
      <w:r w:rsidRPr="00A95E99">
        <w:rPr>
          <w:rFonts w:ascii="Arial" w:hAnsi="Arial" w:cs="Arial"/>
          <w:sz w:val="20"/>
        </w:rPr>
        <w:t xml:space="preserve">3 bits: maximum of 8 activated TCI states (as agreed in the multi-TRP </w:t>
      </w:r>
      <w:r w:rsidR="000B5BAB" w:rsidRPr="00A95E99">
        <w:rPr>
          <w:rFonts w:ascii="Arial" w:hAnsi="Arial" w:cs="Arial"/>
          <w:sz w:val="20"/>
        </w:rPr>
        <w:t>discussion</w:t>
      </w:r>
      <w:r w:rsidRPr="00A95E99">
        <w:rPr>
          <w:rFonts w:ascii="Arial" w:hAnsi="Arial" w:cs="Arial"/>
          <w:sz w:val="20"/>
        </w:rPr>
        <w:t xml:space="preserve">) </w:t>
      </w:r>
    </w:p>
    <w:p w14:paraId="7D4A5E5B" w14:textId="27A1F052" w:rsidR="00426C01" w:rsidRPr="00A95E99" w:rsidRDefault="00426C01" w:rsidP="00A95E99">
      <w:pPr>
        <w:rPr>
          <w:rFonts w:ascii="Arial" w:hAnsi="Arial" w:cs="Arial"/>
          <w:sz w:val="20"/>
        </w:rPr>
      </w:pPr>
      <w:r w:rsidRPr="00A95E99">
        <w:rPr>
          <w:rFonts w:ascii="Arial" w:hAnsi="Arial" w:cs="Arial"/>
          <w:sz w:val="20"/>
        </w:rPr>
        <w:t>The mapping of the codepoint to activated TCI states can follow the same procedure as in Rel-15.</w:t>
      </w:r>
    </w:p>
    <w:p w14:paraId="3EEBF1CC" w14:textId="77777777" w:rsidR="00752BC8" w:rsidRPr="00A95E99" w:rsidRDefault="00752BC8" w:rsidP="00A95E99">
      <w:pPr>
        <w:rPr>
          <w:rFonts w:ascii="Arial" w:hAnsi="Arial" w:cs="Arial"/>
          <w:sz w:val="20"/>
        </w:rPr>
      </w:pPr>
    </w:p>
    <w:p w14:paraId="6F1E4B47" w14:textId="77A5E035" w:rsidR="00197385" w:rsidRPr="00A95E99" w:rsidRDefault="00752BC8" w:rsidP="00A95E99">
      <w:pPr>
        <w:rPr>
          <w:rFonts w:ascii="Arial" w:hAnsi="Arial" w:cs="Arial"/>
          <w:bCs/>
          <w:sz w:val="20"/>
        </w:rPr>
      </w:pPr>
      <w:r w:rsidRPr="00A95E99">
        <w:rPr>
          <w:rFonts w:ascii="Arial" w:hAnsi="Arial" w:cs="Arial"/>
          <w:bCs/>
          <w:sz w:val="20"/>
        </w:rPr>
        <w:t xml:space="preserve">Also, if 1 or 2 bits are supported, the agreed RRC parameter </w:t>
      </w:r>
      <w:r w:rsidR="00426C01" w:rsidRPr="00A95E99">
        <w:rPr>
          <w:rFonts w:ascii="Arial" w:hAnsi="Arial" w:cs="Arial"/>
          <w:bCs/>
          <w:i/>
          <w:sz w:val="20"/>
        </w:rPr>
        <w:t>tci-PresentInDCI-ForDCIFormat1_2</w:t>
      </w:r>
      <w:r w:rsidRPr="00A95E99">
        <w:rPr>
          <w:rFonts w:ascii="Arial" w:hAnsi="Arial" w:cs="Arial"/>
          <w:bCs/>
          <w:i/>
          <w:sz w:val="20"/>
        </w:rPr>
        <w:t xml:space="preserve"> </w:t>
      </w:r>
      <w:r w:rsidRPr="00A95E99">
        <w:rPr>
          <w:rFonts w:ascii="Arial" w:hAnsi="Arial" w:cs="Arial"/>
          <w:bCs/>
          <w:sz w:val="20"/>
        </w:rPr>
        <w:t xml:space="preserve">should also indicate the size of the field. That is, the parameter, if configured, should take value 1, 2, </w:t>
      </w:r>
      <w:r w:rsidR="00F07C3F">
        <w:rPr>
          <w:rFonts w:ascii="Arial" w:hAnsi="Arial" w:cs="Arial"/>
          <w:bCs/>
          <w:sz w:val="20"/>
        </w:rPr>
        <w:t xml:space="preserve">or </w:t>
      </w:r>
      <w:r w:rsidRPr="00A95E99">
        <w:rPr>
          <w:rFonts w:ascii="Arial" w:hAnsi="Arial" w:cs="Arial"/>
          <w:bCs/>
          <w:sz w:val="20"/>
        </w:rPr>
        <w:t xml:space="preserve">3 to indicate the TCI field size of 1, 2, or 3 bits. When it is not configured, the TCI field is not present in the DCI format 1_2. Note that this is different from the parameter </w:t>
      </w:r>
      <w:proofErr w:type="spellStart"/>
      <w:r w:rsidRPr="00A95E99">
        <w:rPr>
          <w:rFonts w:ascii="Arial" w:hAnsi="Arial" w:cs="Arial"/>
          <w:bCs/>
          <w:i/>
          <w:sz w:val="20"/>
        </w:rPr>
        <w:t>tci-PresentInDCI</w:t>
      </w:r>
      <w:proofErr w:type="spellEnd"/>
      <w:r w:rsidRPr="00A95E99">
        <w:rPr>
          <w:rFonts w:ascii="Arial" w:hAnsi="Arial" w:cs="Arial"/>
          <w:bCs/>
          <w:sz w:val="20"/>
        </w:rPr>
        <w:t xml:space="preserve"> in the Rel-15 which only takes value “enabled” to indicate that the 3-bit TCI field is present in the DCI format 1_1.</w:t>
      </w:r>
    </w:p>
    <w:p w14:paraId="482D55E5" w14:textId="77777777" w:rsidR="00752BC8" w:rsidRDefault="00752BC8" w:rsidP="00752BC8">
      <w:pPr>
        <w:pStyle w:val="Proposal"/>
        <w:numPr>
          <w:ilvl w:val="0"/>
          <w:numId w:val="0"/>
        </w:numPr>
        <w:jc w:val="left"/>
        <w:rPr>
          <w:b w:val="0"/>
          <w:sz w:val="20"/>
        </w:rPr>
      </w:pPr>
    </w:p>
    <w:p w14:paraId="28A648C3" w14:textId="15057B60" w:rsidR="00197385" w:rsidRDefault="00197385" w:rsidP="00197385">
      <w:pPr>
        <w:pStyle w:val="Proposal"/>
        <w:rPr>
          <w:sz w:val="20"/>
          <w:szCs w:val="20"/>
        </w:rPr>
      </w:pPr>
      <w:bookmarkStart w:id="9" w:name="_Toc24154791"/>
      <w:r>
        <w:rPr>
          <w:sz w:val="20"/>
          <w:szCs w:val="20"/>
        </w:rPr>
        <w:t>Support also 1 or 2 bits for TCI field in the new DCI format 1_2 where the maximum number of activated TCI states corresponding to 1, 2, and 3 bits are 4, 4, and 8, respectively</w:t>
      </w:r>
      <w:r w:rsidRPr="001759C1">
        <w:rPr>
          <w:sz w:val="20"/>
          <w:szCs w:val="20"/>
        </w:rPr>
        <w:t>.</w:t>
      </w:r>
      <w:bookmarkEnd w:id="9"/>
      <w:r w:rsidRPr="001759C1">
        <w:rPr>
          <w:sz w:val="20"/>
          <w:szCs w:val="20"/>
        </w:rPr>
        <w:t xml:space="preserve"> </w:t>
      </w:r>
    </w:p>
    <w:p w14:paraId="0E5AC5BB" w14:textId="2D27E0AB" w:rsidR="00752BC8" w:rsidRDefault="00752BC8" w:rsidP="00197385">
      <w:pPr>
        <w:pStyle w:val="Proposal"/>
        <w:rPr>
          <w:sz w:val="20"/>
          <w:szCs w:val="20"/>
        </w:rPr>
      </w:pPr>
      <w:bookmarkStart w:id="10" w:name="_Toc24154792"/>
      <w:r>
        <w:rPr>
          <w:sz w:val="20"/>
          <w:szCs w:val="20"/>
        </w:rPr>
        <w:t>T</w:t>
      </w:r>
      <w:r w:rsidRPr="00752BC8">
        <w:rPr>
          <w:sz w:val="20"/>
          <w:szCs w:val="20"/>
        </w:rPr>
        <w:t xml:space="preserve">he </w:t>
      </w:r>
      <w:r w:rsidRPr="00752BC8">
        <w:rPr>
          <w:bCs w:val="0"/>
          <w:sz w:val="20"/>
        </w:rPr>
        <w:t xml:space="preserve">RRC parameter </w:t>
      </w:r>
      <w:r w:rsidRPr="00F07C3F">
        <w:rPr>
          <w:bCs w:val="0"/>
          <w:i/>
          <w:sz w:val="20"/>
        </w:rPr>
        <w:t>tci-PresentInDCI-ForDCIFormat1_2,</w:t>
      </w:r>
      <w:r w:rsidRPr="00F07C3F">
        <w:rPr>
          <w:bCs w:val="0"/>
          <w:sz w:val="20"/>
        </w:rPr>
        <w:t xml:space="preserve"> when configured, takes a value 1, 2,</w:t>
      </w:r>
      <w:r w:rsidR="00F07C3F">
        <w:rPr>
          <w:bCs w:val="0"/>
          <w:sz w:val="20"/>
        </w:rPr>
        <w:t xml:space="preserve"> or</w:t>
      </w:r>
      <w:r w:rsidRPr="00F07C3F">
        <w:rPr>
          <w:bCs w:val="0"/>
          <w:sz w:val="20"/>
        </w:rPr>
        <w:t xml:space="preserve"> 3</w:t>
      </w:r>
      <w:r>
        <w:rPr>
          <w:bCs w:val="0"/>
          <w:sz w:val="20"/>
        </w:rPr>
        <w:t xml:space="preserve"> to indicate TCI field size of 1, 2, or 3 bits, respectively. When it is not configured, the TCI field is not present in the DCI format 1_2.</w:t>
      </w:r>
      <w:bookmarkEnd w:id="10"/>
    </w:p>
    <w:p w14:paraId="508A6A22" w14:textId="77777777" w:rsidR="00197385" w:rsidRDefault="00197385" w:rsidP="00197385">
      <w:pPr>
        <w:pStyle w:val="Proposal"/>
        <w:numPr>
          <w:ilvl w:val="0"/>
          <w:numId w:val="0"/>
        </w:numPr>
        <w:ind w:left="1701"/>
        <w:rPr>
          <w:sz w:val="20"/>
          <w:szCs w:val="20"/>
        </w:rPr>
      </w:pPr>
    </w:p>
    <w:p w14:paraId="60082917" w14:textId="1010DE88" w:rsidR="0024636D" w:rsidRDefault="0024636D" w:rsidP="00821B3A">
      <w:pPr>
        <w:pStyle w:val="Heading4"/>
      </w:pPr>
      <w:r w:rsidRPr="0024636D">
        <w:t>2.1.</w:t>
      </w:r>
      <w:r w:rsidR="00117076">
        <w:t>5</w:t>
      </w:r>
      <w:r w:rsidRPr="0024636D">
        <w:t>.</w:t>
      </w:r>
      <w:r w:rsidR="006D0903">
        <w:t>3</w:t>
      </w:r>
      <w:r w:rsidR="00EC43B1">
        <w:t xml:space="preserve"> </w:t>
      </w:r>
      <w:r w:rsidRPr="0024636D">
        <w:tab/>
      </w:r>
      <w:r>
        <w:t>SRS request field</w:t>
      </w:r>
      <w:r w:rsidRPr="0024636D">
        <w:tab/>
      </w:r>
    </w:p>
    <w:p w14:paraId="0ED4A695" w14:textId="3F006A9F" w:rsidR="0003798F" w:rsidRPr="00A95E99" w:rsidRDefault="00197385" w:rsidP="00A95E99">
      <w:pPr>
        <w:rPr>
          <w:rFonts w:ascii="Arial" w:hAnsi="Arial" w:cs="Arial"/>
          <w:sz w:val="20"/>
        </w:rPr>
      </w:pPr>
      <w:r w:rsidRPr="00A95E99">
        <w:rPr>
          <w:rFonts w:ascii="Arial" w:hAnsi="Arial" w:cs="Arial"/>
          <w:sz w:val="20"/>
        </w:rPr>
        <w:t>It has been agreed that 0, 2, or 3 bits are supported for the SRS request field. The remaining question is whether 1 bit should also be supported. In our view, it is reasonable to also support 1 bit as it provides flexible levels of configurability.</w:t>
      </w:r>
      <w:r w:rsidR="0003798F" w:rsidRPr="00A95E99">
        <w:rPr>
          <w:rFonts w:ascii="Arial" w:hAnsi="Arial" w:cs="Arial"/>
          <w:sz w:val="20"/>
        </w:rPr>
        <w:t xml:space="preserve"> </w:t>
      </w:r>
      <w:r w:rsidR="005B2A36" w:rsidRPr="00A95E99">
        <w:rPr>
          <w:rFonts w:ascii="Arial" w:hAnsi="Arial" w:cs="Arial"/>
          <w:sz w:val="20"/>
        </w:rPr>
        <w:t>S</w:t>
      </w:r>
      <w:r w:rsidR="0003798F" w:rsidRPr="00A95E99">
        <w:rPr>
          <w:rFonts w:ascii="Arial" w:hAnsi="Arial" w:cs="Arial"/>
          <w:sz w:val="20"/>
        </w:rPr>
        <w:t xml:space="preserve">imilar </w:t>
      </w:r>
      <w:r w:rsidR="005B2A36" w:rsidRPr="00A95E99">
        <w:rPr>
          <w:rFonts w:ascii="Arial" w:hAnsi="Arial" w:cs="Arial"/>
          <w:sz w:val="20"/>
        </w:rPr>
        <w:t>configurations</w:t>
      </w:r>
      <w:r w:rsidR="0003798F" w:rsidRPr="00A95E99">
        <w:rPr>
          <w:rFonts w:ascii="Arial" w:hAnsi="Arial" w:cs="Arial"/>
          <w:sz w:val="20"/>
        </w:rPr>
        <w:t xml:space="preserve"> as in Rel-15 can be reused </w:t>
      </w:r>
      <w:r w:rsidR="008953C5">
        <w:rPr>
          <w:rFonts w:ascii="Arial" w:hAnsi="Arial" w:cs="Arial"/>
          <w:sz w:val="20"/>
        </w:rPr>
        <w:t>for the</w:t>
      </w:r>
      <w:r w:rsidR="0003798F" w:rsidRPr="00A95E99">
        <w:rPr>
          <w:rFonts w:ascii="Arial" w:hAnsi="Arial" w:cs="Arial"/>
          <w:sz w:val="20"/>
        </w:rPr>
        <w:t xml:space="preserve"> options of aperiodic-SRS resources [Table 7.3.1.1.2-24 in TS 38.212]. </w:t>
      </w:r>
    </w:p>
    <w:p w14:paraId="3607FF54" w14:textId="04D3FF7F" w:rsidR="00130165" w:rsidRPr="00A95E99" w:rsidRDefault="00130165" w:rsidP="00A95E99">
      <w:pPr>
        <w:rPr>
          <w:rFonts w:ascii="Arial" w:eastAsia="Times New Roman" w:hAnsi="Arial" w:cs="Arial"/>
          <w:sz w:val="20"/>
          <w:szCs w:val="20"/>
          <w:lang w:val="de-DE"/>
        </w:rPr>
      </w:pPr>
      <w:r w:rsidRPr="00A95E99">
        <w:rPr>
          <w:rFonts w:ascii="Arial" w:hAnsi="Arial" w:cs="Arial"/>
          <w:sz w:val="20"/>
        </w:rPr>
        <w:t>It is agreed that there is an RRC parameter [</w:t>
      </w:r>
      <w:r w:rsidRPr="00A95E99">
        <w:rPr>
          <w:rFonts w:ascii="Arial" w:hAnsi="Arial" w:cs="Arial"/>
          <w:i/>
          <w:sz w:val="20"/>
        </w:rPr>
        <w:t>SRSRequest-ForDCIFormat1_2</w:t>
      </w:r>
      <w:r w:rsidRPr="00A95E99">
        <w:rPr>
          <w:rFonts w:ascii="Arial" w:hAnsi="Arial" w:cs="Arial"/>
          <w:sz w:val="20"/>
        </w:rPr>
        <w:t xml:space="preserve">] to configured whether the SRS request field is present or absent in the DCI format 1_2. If the parameter is not configured, the field is absent in the DCI (i.e., 0 bit). </w:t>
      </w:r>
      <w:r w:rsidR="0003798F" w:rsidRPr="00A95E99">
        <w:rPr>
          <w:rFonts w:ascii="Arial" w:hAnsi="Arial" w:cs="Arial"/>
          <w:sz w:val="20"/>
        </w:rPr>
        <w:t xml:space="preserve">For 0 bit, it </w:t>
      </w:r>
      <w:r w:rsidR="009C7F2C">
        <w:rPr>
          <w:rFonts w:ascii="Arial" w:hAnsi="Arial" w:cs="Arial"/>
          <w:sz w:val="20"/>
        </w:rPr>
        <w:t xml:space="preserve">can </w:t>
      </w:r>
      <w:r w:rsidR="0003798F" w:rsidRPr="00A95E99">
        <w:rPr>
          <w:rFonts w:ascii="Arial" w:hAnsi="Arial" w:cs="Arial"/>
          <w:sz w:val="20"/>
        </w:rPr>
        <w:t>correspond to n</w:t>
      </w:r>
      <w:r w:rsidR="0003798F" w:rsidRPr="00A95E99">
        <w:rPr>
          <w:rFonts w:ascii="Arial" w:eastAsia="Times New Roman" w:hAnsi="Arial" w:cs="Arial"/>
          <w:sz w:val="20"/>
          <w:szCs w:val="20"/>
          <w:lang w:val="de-DE"/>
        </w:rPr>
        <w:t xml:space="preserve">o aperiodic SRS resource set triggered. </w:t>
      </w:r>
    </w:p>
    <w:p w14:paraId="07E679D8" w14:textId="6872F0BF" w:rsidR="006D0903" w:rsidRPr="00A95E99" w:rsidRDefault="00130165" w:rsidP="00A95E99">
      <w:pPr>
        <w:rPr>
          <w:rFonts w:ascii="Arial" w:hAnsi="Arial" w:cs="Arial"/>
          <w:color w:val="FF0000"/>
          <w:sz w:val="20"/>
        </w:rPr>
      </w:pPr>
      <w:r w:rsidRPr="00A95E99">
        <w:rPr>
          <w:rFonts w:ascii="Arial" w:hAnsi="Arial" w:cs="Arial"/>
          <w:sz w:val="20"/>
        </w:rPr>
        <w:t>If the RRC parameter [</w:t>
      </w:r>
      <w:r w:rsidRPr="00A95E99">
        <w:rPr>
          <w:rFonts w:ascii="Arial" w:hAnsi="Arial" w:cs="Arial"/>
          <w:i/>
          <w:sz w:val="20"/>
        </w:rPr>
        <w:t>SRSRequest-ForDCIFormat1_2</w:t>
      </w:r>
      <w:r w:rsidRPr="00A95E99">
        <w:rPr>
          <w:rFonts w:ascii="Arial" w:hAnsi="Arial" w:cs="Arial"/>
          <w:sz w:val="20"/>
        </w:rPr>
        <w:t xml:space="preserve">] is configured, it can take a value 1 or 2 to indicate the number of bits corresponding to selecting the </w:t>
      </w:r>
      <w:r w:rsidR="00A836C4" w:rsidRPr="00A95E99">
        <w:rPr>
          <w:rFonts w:ascii="Arial" w:hAnsi="Arial" w:cs="Arial"/>
          <w:sz w:val="20"/>
        </w:rPr>
        <w:t>t</w:t>
      </w:r>
      <w:r w:rsidRPr="00A95E99">
        <w:rPr>
          <w:rFonts w:ascii="Arial" w:hAnsi="Arial" w:cs="Arial"/>
          <w:sz w:val="20"/>
        </w:rPr>
        <w:t>riggered aperiodic SRS resource set(s). For example, f</w:t>
      </w:r>
      <w:r w:rsidR="0003798F" w:rsidRPr="00A95E99">
        <w:rPr>
          <w:rFonts w:ascii="Arial" w:hAnsi="Arial" w:cs="Arial"/>
          <w:sz w:val="20"/>
        </w:rPr>
        <w:t xml:space="preserve">or </w:t>
      </w:r>
      <w:r w:rsidRPr="00A95E99">
        <w:rPr>
          <w:rFonts w:ascii="Arial" w:hAnsi="Arial" w:cs="Arial"/>
          <w:sz w:val="20"/>
        </w:rPr>
        <w:t xml:space="preserve">value </w:t>
      </w:r>
      <w:r w:rsidR="0003798F" w:rsidRPr="00A95E99">
        <w:rPr>
          <w:rFonts w:ascii="Arial" w:hAnsi="Arial" w:cs="Arial"/>
          <w:sz w:val="20"/>
        </w:rPr>
        <w:t xml:space="preserve">1, </w:t>
      </w:r>
      <w:r w:rsidR="002E29BE" w:rsidRPr="00A95E99">
        <w:rPr>
          <w:rFonts w:ascii="Arial" w:hAnsi="Arial" w:cs="Arial"/>
          <w:sz w:val="20"/>
        </w:rPr>
        <w:t>one</w:t>
      </w:r>
      <w:r w:rsidR="0003798F" w:rsidRPr="00A95E99">
        <w:rPr>
          <w:rFonts w:ascii="Arial" w:hAnsi="Arial" w:cs="Arial"/>
          <w:sz w:val="20"/>
        </w:rPr>
        <w:t xml:space="preserve"> bit </w:t>
      </w:r>
      <w:r w:rsidR="0092075B" w:rsidRPr="00A95E99">
        <w:rPr>
          <w:rFonts w:ascii="Arial" w:hAnsi="Arial" w:cs="Arial"/>
          <w:sz w:val="20"/>
        </w:rPr>
        <w:t xml:space="preserve">is used to </w:t>
      </w:r>
      <w:r w:rsidR="0003798F" w:rsidRPr="00A95E99">
        <w:rPr>
          <w:rFonts w:ascii="Arial" w:hAnsi="Arial" w:cs="Arial"/>
          <w:sz w:val="20"/>
        </w:rPr>
        <w:t>indicate one of the first two rows of Table 7.3.1.1.2-24 for triggered aperiodic SRS resource set</w:t>
      </w:r>
      <w:r w:rsidR="0092075B" w:rsidRPr="00A95E99">
        <w:rPr>
          <w:rFonts w:ascii="Arial" w:hAnsi="Arial" w:cs="Arial"/>
          <w:sz w:val="20"/>
        </w:rPr>
        <w:t>, for value 2, 2 bits are used to indicate one of the four rows of Table 7.3.1.1.2-24 as in Rel-15.</w:t>
      </w:r>
      <w:r w:rsidR="00FB08D5" w:rsidRPr="00A95E99">
        <w:rPr>
          <w:rFonts w:ascii="Arial" w:hAnsi="Arial" w:cs="Arial"/>
          <w:sz w:val="20"/>
        </w:rPr>
        <w:t xml:space="preserve"> </w:t>
      </w:r>
      <w:r w:rsidR="0092075B" w:rsidRPr="00A95E99">
        <w:rPr>
          <w:rFonts w:ascii="Arial" w:hAnsi="Arial" w:cs="Arial"/>
          <w:sz w:val="20"/>
        </w:rPr>
        <w:t xml:space="preserve">If UE is configured with </w:t>
      </w:r>
      <w:proofErr w:type="spellStart"/>
      <w:r w:rsidR="0092075B" w:rsidRPr="00A95E99">
        <w:rPr>
          <w:rFonts w:ascii="Arial" w:hAnsi="Arial" w:cs="Arial"/>
          <w:i/>
          <w:sz w:val="20"/>
        </w:rPr>
        <w:t>supplementaryUplink</w:t>
      </w:r>
      <w:proofErr w:type="spellEnd"/>
      <w:r w:rsidR="0092075B" w:rsidRPr="00A95E99">
        <w:rPr>
          <w:rFonts w:ascii="Arial" w:hAnsi="Arial" w:cs="Arial"/>
          <w:sz w:val="20"/>
        </w:rPr>
        <w:t xml:space="preserve"> in </w:t>
      </w:r>
      <w:proofErr w:type="spellStart"/>
      <w:r w:rsidR="0092075B" w:rsidRPr="00A95E99">
        <w:rPr>
          <w:rFonts w:ascii="Arial" w:hAnsi="Arial" w:cs="Arial"/>
          <w:i/>
          <w:sz w:val="20"/>
        </w:rPr>
        <w:t>ServingCellConfig</w:t>
      </w:r>
      <w:proofErr w:type="spellEnd"/>
      <w:r w:rsidR="0092075B" w:rsidRPr="00A95E99">
        <w:rPr>
          <w:rFonts w:ascii="Arial" w:hAnsi="Arial" w:cs="Arial"/>
          <w:sz w:val="20"/>
        </w:rPr>
        <w:t xml:space="preserve"> in the cell, one extra bit is used for the non-SUL/SUL indication. In summary, the SRS request field size is</w:t>
      </w:r>
      <w:r w:rsidR="001B2AF8" w:rsidRPr="00A95E99">
        <w:rPr>
          <w:rFonts w:ascii="Arial" w:hAnsi="Arial" w:cs="Arial"/>
          <w:sz w:val="20"/>
        </w:rPr>
        <w:t xml:space="preserve"> determined to be </w:t>
      </w:r>
    </w:p>
    <w:p w14:paraId="4C3077B8" w14:textId="70B57754" w:rsidR="001B2AF8" w:rsidRPr="00A95E99" w:rsidRDefault="001B2AF8" w:rsidP="00A95E99">
      <w:pPr>
        <w:pStyle w:val="ListParagraph"/>
        <w:numPr>
          <w:ilvl w:val="0"/>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if  [</w:t>
      </w:r>
      <w:r w:rsidRPr="00A95E99">
        <w:rPr>
          <w:rFonts w:ascii="Arial" w:eastAsia="Times New Roman" w:hAnsi="Arial" w:cs="Arial"/>
          <w:bCs/>
          <w:i/>
          <w:sz w:val="20"/>
          <w:szCs w:val="20"/>
          <w:lang w:val="de-DE"/>
        </w:rPr>
        <w:t>SRSRequest-ForDCIFormat1_2</w:t>
      </w:r>
      <w:r w:rsidRPr="00A95E99">
        <w:rPr>
          <w:rFonts w:ascii="Arial" w:eastAsia="Times New Roman" w:hAnsi="Arial" w:cs="Arial"/>
          <w:bCs/>
          <w:sz w:val="20"/>
          <w:szCs w:val="20"/>
          <w:lang w:val="de-DE"/>
        </w:rPr>
        <w:t xml:space="preserve">] is not configured </w:t>
      </w:r>
    </w:p>
    <w:p w14:paraId="2469D011" w14:textId="0A136341" w:rsidR="0003798F" w:rsidRPr="00A95E99" w:rsidRDefault="0003798F" w:rsidP="00A95E99">
      <w:pPr>
        <w:pStyle w:val="ListParagraph"/>
        <w:numPr>
          <w:ilvl w:val="1"/>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0 bit</w:t>
      </w:r>
      <w:r w:rsidR="001B2AF8" w:rsidRPr="00A95E99">
        <w:rPr>
          <w:rFonts w:ascii="Arial" w:eastAsia="Times New Roman" w:hAnsi="Arial" w:cs="Arial"/>
          <w:bCs/>
          <w:sz w:val="20"/>
          <w:szCs w:val="20"/>
          <w:lang w:val="de-DE"/>
        </w:rPr>
        <w:t>, corresponding to n</w:t>
      </w:r>
      <w:r w:rsidRPr="00A95E99">
        <w:rPr>
          <w:rFonts w:ascii="Arial" w:eastAsia="Times New Roman" w:hAnsi="Arial" w:cs="Arial"/>
          <w:bCs/>
          <w:sz w:val="20"/>
          <w:szCs w:val="20"/>
          <w:lang w:val="de-DE"/>
        </w:rPr>
        <w:t>o aperiodic SRS resource set triggered</w:t>
      </w:r>
    </w:p>
    <w:p w14:paraId="7E52C14E" w14:textId="236F184D" w:rsidR="001B2AF8" w:rsidRPr="00A95E99" w:rsidRDefault="001B2AF8" w:rsidP="00A95E99">
      <w:pPr>
        <w:pStyle w:val="ListParagraph"/>
        <w:numPr>
          <w:ilvl w:val="0"/>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if  [</w:t>
      </w:r>
      <w:r w:rsidRPr="00A95E99">
        <w:rPr>
          <w:rFonts w:ascii="Arial" w:eastAsia="Times New Roman" w:hAnsi="Arial" w:cs="Arial"/>
          <w:bCs/>
          <w:i/>
          <w:sz w:val="20"/>
          <w:szCs w:val="20"/>
          <w:lang w:val="de-DE"/>
        </w:rPr>
        <w:t>SRSRequest-ForDCIFormat1_2</w:t>
      </w:r>
      <w:r w:rsidRPr="00A95E99">
        <w:rPr>
          <w:rFonts w:ascii="Arial" w:eastAsia="Times New Roman" w:hAnsi="Arial" w:cs="Arial"/>
          <w:bCs/>
          <w:sz w:val="20"/>
          <w:szCs w:val="20"/>
          <w:lang w:val="de-DE"/>
        </w:rPr>
        <w:t>] is configured and takes value 1</w:t>
      </w:r>
    </w:p>
    <w:p w14:paraId="42BD36BF" w14:textId="1CB2CDAF" w:rsidR="001B2AF8" w:rsidRPr="00A95E99" w:rsidRDefault="0003798F" w:rsidP="00A95E99">
      <w:pPr>
        <w:pStyle w:val="ListParagraph"/>
        <w:numPr>
          <w:ilvl w:val="1"/>
          <w:numId w:val="45"/>
        </w:numPr>
        <w:rPr>
          <w:rFonts w:ascii="Arial" w:eastAsia="Times New Roman" w:hAnsi="Arial" w:cs="Arial"/>
          <w:bCs/>
          <w:sz w:val="20"/>
          <w:szCs w:val="20"/>
          <w:lang w:val="de-DE"/>
        </w:rPr>
      </w:pPr>
      <w:r w:rsidRPr="00A95E99">
        <w:rPr>
          <w:rFonts w:ascii="Arial" w:eastAsia="Times New Roman" w:hAnsi="Arial" w:cs="Arial"/>
          <w:sz w:val="20"/>
          <w:szCs w:val="20"/>
          <w:lang w:val="de-DE"/>
        </w:rPr>
        <w:t>1 bit</w:t>
      </w:r>
      <w:r w:rsidR="001B2AF8" w:rsidRPr="00A95E99">
        <w:rPr>
          <w:rFonts w:ascii="Arial" w:eastAsia="Times New Roman" w:hAnsi="Arial" w:cs="Arial"/>
          <w:sz w:val="20"/>
          <w:szCs w:val="20"/>
          <w:lang w:val="de-DE"/>
        </w:rPr>
        <w:t xml:space="preserve"> </w:t>
      </w:r>
      <w:r w:rsidR="001B2AF8" w:rsidRPr="00A95E99">
        <w:rPr>
          <w:rFonts w:ascii="Arial" w:eastAsia="Times New Roman" w:hAnsi="Arial" w:cs="Arial"/>
          <w:bCs/>
          <w:sz w:val="20"/>
          <w:szCs w:val="20"/>
          <w:lang w:val="de-DE"/>
        </w:rPr>
        <w:t xml:space="preserve">if UE is not configured with </w:t>
      </w:r>
      <w:r w:rsidR="001B2AF8" w:rsidRPr="00A95E99">
        <w:rPr>
          <w:rFonts w:ascii="Arial" w:eastAsia="Times New Roman" w:hAnsi="Arial" w:cs="Arial"/>
          <w:bCs/>
          <w:i/>
          <w:sz w:val="20"/>
          <w:szCs w:val="20"/>
          <w:lang w:val="de-DE"/>
        </w:rPr>
        <w:t xml:space="preserve">supplementaryUplink: </w:t>
      </w:r>
      <w:r w:rsidR="001B2AF8" w:rsidRPr="00A95E99">
        <w:rPr>
          <w:rFonts w:ascii="Arial" w:eastAsia="Times New Roman" w:hAnsi="Arial" w:cs="Arial"/>
          <w:bCs/>
          <w:sz w:val="20"/>
          <w:szCs w:val="20"/>
          <w:lang w:val="de-DE"/>
        </w:rPr>
        <w:t>the bit selects one of the first two rows of Table 7.3.1.1.2-24 in TS 38.212, i.e., only allow one Triggered aperiodic SRS resource set</w:t>
      </w:r>
    </w:p>
    <w:p w14:paraId="2F0E0237" w14:textId="15DCE15C" w:rsidR="001B2AF8" w:rsidRPr="00A95E99" w:rsidRDefault="001B2AF8" w:rsidP="00A95E99">
      <w:pPr>
        <w:pStyle w:val="ListParagraph"/>
        <w:numPr>
          <w:ilvl w:val="1"/>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 xml:space="preserve">2 bits if UE is configured with </w:t>
      </w:r>
      <w:r w:rsidRPr="00A95E99">
        <w:rPr>
          <w:rFonts w:ascii="Arial" w:eastAsia="Times New Roman" w:hAnsi="Arial" w:cs="Arial"/>
          <w:bCs/>
          <w:i/>
          <w:sz w:val="20"/>
          <w:szCs w:val="20"/>
          <w:lang w:val="de-DE"/>
        </w:rPr>
        <w:t xml:space="preserve">supplementaryUplink: </w:t>
      </w:r>
      <w:r w:rsidRPr="00A95E99">
        <w:rPr>
          <w:rFonts w:ascii="Arial" w:eastAsia="Times New Roman" w:hAnsi="Arial" w:cs="Arial"/>
          <w:bCs/>
          <w:sz w:val="20"/>
          <w:szCs w:val="20"/>
          <w:lang w:val="de-DE"/>
        </w:rPr>
        <w:t>the first bit is used for the non-SUL/SUL indication and the second bit selects one of the first two rows of Table 7.3.1.1.2-24 in TS 38.212</w:t>
      </w:r>
    </w:p>
    <w:p w14:paraId="6506B290" w14:textId="285339BA" w:rsidR="001B2AF8" w:rsidRPr="00A95E99" w:rsidRDefault="001B2AF8" w:rsidP="00A95E99">
      <w:pPr>
        <w:pStyle w:val="ListParagraph"/>
        <w:numPr>
          <w:ilvl w:val="0"/>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if  [</w:t>
      </w:r>
      <w:r w:rsidRPr="00A95E99">
        <w:rPr>
          <w:rFonts w:ascii="Arial" w:eastAsia="Times New Roman" w:hAnsi="Arial" w:cs="Arial"/>
          <w:bCs/>
          <w:i/>
          <w:sz w:val="20"/>
          <w:szCs w:val="20"/>
          <w:lang w:val="de-DE"/>
        </w:rPr>
        <w:t>SRSRequest-ForDCIFormat1_2</w:t>
      </w:r>
      <w:r w:rsidRPr="00A95E99">
        <w:rPr>
          <w:rFonts w:ascii="Arial" w:eastAsia="Times New Roman" w:hAnsi="Arial" w:cs="Arial"/>
          <w:bCs/>
          <w:sz w:val="20"/>
          <w:szCs w:val="20"/>
          <w:lang w:val="de-DE"/>
        </w:rPr>
        <w:t>] is configured and takes value 2</w:t>
      </w:r>
    </w:p>
    <w:p w14:paraId="3259819D" w14:textId="35C59C3D" w:rsidR="001B2AF8" w:rsidRPr="00A95E99" w:rsidRDefault="001B2AF8" w:rsidP="00A95E99">
      <w:pPr>
        <w:pStyle w:val="ListParagraph"/>
        <w:numPr>
          <w:ilvl w:val="1"/>
          <w:numId w:val="45"/>
        </w:numPr>
        <w:rPr>
          <w:rFonts w:ascii="Arial" w:eastAsia="Times New Roman" w:hAnsi="Arial" w:cs="Arial"/>
          <w:bCs/>
          <w:sz w:val="20"/>
          <w:szCs w:val="20"/>
          <w:lang w:val="de-DE"/>
        </w:rPr>
      </w:pPr>
      <w:r w:rsidRPr="00A95E99">
        <w:rPr>
          <w:rFonts w:ascii="Arial" w:eastAsia="Times New Roman" w:hAnsi="Arial" w:cs="Arial"/>
          <w:bCs/>
          <w:sz w:val="20"/>
          <w:szCs w:val="20"/>
          <w:lang w:val="de-DE"/>
        </w:rPr>
        <w:t xml:space="preserve">2 bits if UE is not configured with </w:t>
      </w:r>
      <w:r w:rsidRPr="00A95E99">
        <w:rPr>
          <w:rFonts w:ascii="Arial" w:eastAsia="Times New Roman" w:hAnsi="Arial" w:cs="Arial"/>
          <w:bCs/>
          <w:i/>
          <w:sz w:val="20"/>
          <w:szCs w:val="20"/>
          <w:lang w:val="de-DE"/>
        </w:rPr>
        <w:t xml:space="preserve">supplementaryUplink: </w:t>
      </w:r>
      <w:r w:rsidRPr="00A95E99">
        <w:rPr>
          <w:rFonts w:ascii="Arial" w:eastAsia="Times New Roman" w:hAnsi="Arial" w:cs="Arial"/>
          <w:bCs/>
          <w:sz w:val="20"/>
          <w:szCs w:val="20"/>
          <w:lang w:val="de-DE"/>
        </w:rPr>
        <w:t>the two bits are used to select one of the four rows of Table 7.3.1.1.2-24 in TS 38.212 as in Rel-15</w:t>
      </w:r>
    </w:p>
    <w:p w14:paraId="2B3BF5C6" w14:textId="69C16474" w:rsidR="0003798F" w:rsidRPr="00A95E99" w:rsidRDefault="001B2AF8" w:rsidP="00A95E99">
      <w:pPr>
        <w:pStyle w:val="ListParagraph"/>
        <w:numPr>
          <w:ilvl w:val="1"/>
          <w:numId w:val="45"/>
        </w:numPr>
        <w:rPr>
          <w:rFonts w:ascii="Arial" w:eastAsia="Times New Roman" w:hAnsi="Arial" w:cs="Arial"/>
          <w:sz w:val="20"/>
          <w:szCs w:val="20"/>
          <w:lang w:val="de-DE"/>
        </w:rPr>
      </w:pPr>
      <w:r w:rsidRPr="00A95E99">
        <w:rPr>
          <w:rFonts w:ascii="Arial" w:eastAsia="Times New Roman" w:hAnsi="Arial" w:cs="Arial"/>
          <w:sz w:val="20"/>
          <w:szCs w:val="20"/>
          <w:lang w:val="de-DE"/>
        </w:rPr>
        <w:t>3</w:t>
      </w:r>
      <w:r w:rsidR="0003798F" w:rsidRPr="00A95E99">
        <w:rPr>
          <w:rFonts w:ascii="Arial" w:eastAsia="Times New Roman" w:hAnsi="Arial" w:cs="Arial"/>
          <w:sz w:val="20"/>
          <w:szCs w:val="20"/>
          <w:lang w:val="de-DE"/>
        </w:rPr>
        <w:t xml:space="preserve"> bits</w:t>
      </w:r>
      <w:r w:rsidRPr="00A95E99">
        <w:rPr>
          <w:rFonts w:ascii="Arial" w:eastAsia="Times New Roman" w:hAnsi="Arial" w:cs="Arial"/>
          <w:bCs/>
          <w:sz w:val="20"/>
          <w:szCs w:val="20"/>
          <w:lang w:val="de-DE"/>
        </w:rPr>
        <w:t xml:space="preserve"> if UE is configured with </w:t>
      </w:r>
      <w:r w:rsidRPr="00A95E99">
        <w:rPr>
          <w:rFonts w:ascii="Arial" w:eastAsia="Times New Roman" w:hAnsi="Arial" w:cs="Arial"/>
          <w:bCs/>
          <w:i/>
          <w:sz w:val="20"/>
          <w:szCs w:val="20"/>
          <w:lang w:val="de-DE"/>
        </w:rPr>
        <w:t>supplementaryUplink</w:t>
      </w:r>
      <w:r w:rsidR="0003798F" w:rsidRPr="00A95E99">
        <w:rPr>
          <w:rFonts w:ascii="Arial" w:eastAsia="Times New Roman" w:hAnsi="Arial" w:cs="Arial"/>
          <w:sz w:val="20"/>
          <w:szCs w:val="20"/>
          <w:lang w:val="de-DE"/>
        </w:rPr>
        <w:t xml:space="preserve">: </w:t>
      </w:r>
      <w:r w:rsidRPr="00A95E99">
        <w:rPr>
          <w:rFonts w:ascii="Arial" w:eastAsia="Times New Roman" w:hAnsi="Arial" w:cs="Arial"/>
          <w:bCs/>
          <w:sz w:val="20"/>
          <w:szCs w:val="20"/>
          <w:lang w:val="de-DE"/>
        </w:rPr>
        <w:t xml:space="preserve">the first bit is used for the non-SUL/SUL indication and </w:t>
      </w:r>
      <w:r w:rsidRPr="00A95E99">
        <w:rPr>
          <w:rFonts w:ascii="Arial" w:eastAsia="Times New Roman" w:hAnsi="Arial" w:cs="Arial"/>
          <w:sz w:val="20"/>
          <w:szCs w:val="20"/>
          <w:lang w:val="de-DE"/>
        </w:rPr>
        <w:t xml:space="preserve">the last two bits </w:t>
      </w:r>
      <w:r w:rsidR="0003798F" w:rsidRPr="00A95E99">
        <w:rPr>
          <w:rFonts w:ascii="Arial" w:eastAsia="Times New Roman" w:hAnsi="Arial" w:cs="Arial"/>
          <w:sz w:val="20"/>
          <w:szCs w:val="20"/>
          <w:lang w:val="de-DE"/>
        </w:rPr>
        <w:t>select one of the four rows of Table 7.3.1.1.2-24</w:t>
      </w:r>
      <w:r w:rsidR="00325604" w:rsidRPr="00A95E99">
        <w:rPr>
          <w:rFonts w:ascii="Arial" w:eastAsia="Times New Roman" w:hAnsi="Arial" w:cs="Arial"/>
          <w:bCs/>
          <w:sz w:val="20"/>
          <w:szCs w:val="20"/>
          <w:lang w:val="de-DE"/>
        </w:rPr>
        <w:t xml:space="preserve"> in TS 38.212</w:t>
      </w:r>
      <w:r w:rsidRPr="00A95E99">
        <w:rPr>
          <w:rFonts w:ascii="Arial" w:eastAsia="Times New Roman" w:hAnsi="Arial" w:cs="Arial"/>
          <w:bCs/>
          <w:sz w:val="20"/>
          <w:szCs w:val="20"/>
          <w:lang w:val="de-DE"/>
        </w:rPr>
        <w:t xml:space="preserve"> as in Rel-15</w:t>
      </w:r>
    </w:p>
    <w:p w14:paraId="2B602866" w14:textId="76395681" w:rsidR="0003798F" w:rsidRDefault="0003798F" w:rsidP="0003798F">
      <w:pPr>
        <w:pStyle w:val="Proposal"/>
        <w:rPr>
          <w:sz w:val="20"/>
          <w:szCs w:val="20"/>
        </w:rPr>
      </w:pPr>
      <w:bookmarkStart w:id="11" w:name="_Toc24154793"/>
      <w:r w:rsidRPr="00094DEE">
        <w:rPr>
          <w:sz w:val="20"/>
          <w:szCs w:val="20"/>
        </w:rPr>
        <w:t>Support also 1 bit for SRS request field in the new DCI format 1_2</w:t>
      </w:r>
      <w:r w:rsidR="005B2A36" w:rsidRPr="00094DEE">
        <w:rPr>
          <w:sz w:val="20"/>
          <w:szCs w:val="20"/>
        </w:rPr>
        <w:t>.</w:t>
      </w:r>
      <w:bookmarkEnd w:id="11"/>
      <w:r w:rsidR="005B2A36" w:rsidRPr="00094DEE">
        <w:rPr>
          <w:sz w:val="20"/>
          <w:szCs w:val="20"/>
        </w:rPr>
        <w:t xml:space="preserve"> </w:t>
      </w:r>
    </w:p>
    <w:p w14:paraId="00AF244F" w14:textId="6DB3BFA1" w:rsidR="00002BEF" w:rsidRDefault="003305FA" w:rsidP="0003798F">
      <w:pPr>
        <w:pStyle w:val="Proposal"/>
        <w:rPr>
          <w:sz w:val="20"/>
          <w:szCs w:val="20"/>
        </w:rPr>
      </w:pPr>
      <w:bookmarkStart w:id="12" w:name="_Toc24154794"/>
      <w:r>
        <w:rPr>
          <w:sz w:val="20"/>
          <w:szCs w:val="20"/>
        </w:rPr>
        <w:lastRenderedPageBreak/>
        <w:t xml:space="preserve">The </w:t>
      </w:r>
      <w:r w:rsidRPr="003305FA">
        <w:rPr>
          <w:sz w:val="20"/>
          <w:szCs w:val="20"/>
        </w:rPr>
        <w:t xml:space="preserve">RRC parameter </w:t>
      </w:r>
      <w:r w:rsidRPr="004830F3">
        <w:rPr>
          <w:i/>
          <w:sz w:val="20"/>
          <w:szCs w:val="20"/>
        </w:rPr>
        <w:t>[SRSRequest-ForDCIFormat1_2],</w:t>
      </w:r>
      <w:r w:rsidRPr="004830F3">
        <w:rPr>
          <w:sz w:val="20"/>
          <w:szCs w:val="20"/>
        </w:rPr>
        <w:t xml:space="preserve"> when configured, takes a value 1 or 2</w:t>
      </w:r>
      <w:r w:rsidRPr="003305FA">
        <w:rPr>
          <w:sz w:val="20"/>
          <w:szCs w:val="20"/>
        </w:rPr>
        <w:t xml:space="preserve"> to indicate the number of bits corresponding to selecting the </w:t>
      </w:r>
      <w:r w:rsidR="00D611FE">
        <w:rPr>
          <w:sz w:val="20"/>
          <w:szCs w:val="20"/>
        </w:rPr>
        <w:t>t</w:t>
      </w:r>
      <w:r w:rsidRPr="003305FA">
        <w:rPr>
          <w:sz w:val="20"/>
          <w:szCs w:val="20"/>
        </w:rPr>
        <w:t>riggered aperiodic SRS resource set(s)</w:t>
      </w:r>
      <w:r>
        <w:rPr>
          <w:sz w:val="20"/>
          <w:szCs w:val="20"/>
        </w:rPr>
        <w:t xml:space="preserve">. If the parameter is not configured, </w:t>
      </w:r>
      <w:r w:rsidR="00002BEF">
        <w:rPr>
          <w:sz w:val="20"/>
          <w:szCs w:val="20"/>
        </w:rPr>
        <w:t>the SRS request field is absent in the DCI format 1_2.</w:t>
      </w:r>
      <w:bookmarkEnd w:id="12"/>
      <w:r w:rsidR="00002BEF">
        <w:rPr>
          <w:sz w:val="20"/>
          <w:szCs w:val="20"/>
        </w:rPr>
        <w:t xml:space="preserve"> </w:t>
      </w:r>
    </w:p>
    <w:p w14:paraId="0B9418F5" w14:textId="0E89D8CE" w:rsidR="003305FA" w:rsidRDefault="00002BEF" w:rsidP="0003798F">
      <w:pPr>
        <w:pStyle w:val="Proposal"/>
        <w:rPr>
          <w:sz w:val="20"/>
          <w:szCs w:val="20"/>
        </w:rPr>
      </w:pPr>
      <w:bookmarkStart w:id="13" w:name="_Toc24154795"/>
      <w:r>
        <w:rPr>
          <w:sz w:val="20"/>
          <w:szCs w:val="20"/>
        </w:rPr>
        <w:t xml:space="preserve">When the </w:t>
      </w:r>
      <w:r w:rsidRPr="003305FA">
        <w:rPr>
          <w:sz w:val="20"/>
          <w:szCs w:val="20"/>
        </w:rPr>
        <w:t>parameter [</w:t>
      </w:r>
      <w:r w:rsidRPr="00A836C4">
        <w:rPr>
          <w:i/>
          <w:sz w:val="20"/>
          <w:szCs w:val="20"/>
        </w:rPr>
        <w:t>SRSRequest-ForDCIFormat1_2</w:t>
      </w:r>
      <w:r w:rsidRPr="003305FA">
        <w:rPr>
          <w:sz w:val="20"/>
          <w:szCs w:val="20"/>
        </w:rPr>
        <w:t>]</w:t>
      </w:r>
      <w:r>
        <w:rPr>
          <w:sz w:val="20"/>
          <w:szCs w:val="20"/>
        </w:rPr>
        <w:t xml:space="preserve"> is </w:t>
      </w:r>
      <w:r w:rsidRPr="003305FA">
        <w:rPr>
          <w:sz w:val="20"/>
          <w:szCs w:val="20"/>
        </w:rPr>
        <w:t>configured</w:t>
      </w:r>
      <w:r w:rsidRPr="00094DEE">
        <w:rPr>
          <w:sz w:val="20"/>
          <w:szCs w:val="20"/>
        </w:rPr>
        <w:t xml:space="preserve"> </w:t>
      </w:r>
      <w:r>
        <w:rPr>
          <w:sz w:val="20"/>
          <w:szCs w:val="20"/>
        </w:rPr>
        <w:t>to value 1, one bit is used to</w:t>
      </w:r>
      <w:r w:rsidR="003305FA" w:rsidRPr="00094DEE">
        <w:rPr>
          <w:sz w:val="20"/>
          <w:szCs w:val="20"/>
        </w:rPr>
        <w:t xml:space="preserve"> indicate one of the first two rows of Table 7.3.1.1.2-24 in TS 38.212 for triggered aperiodic SRS resource set</w:t>
      </w:r>
      <w:r>
        <w:rPr>
          <w:sz w:val="20"/>
          <w:szCs w:val="20"/>
        </w:rPr>
        <w:t xml:space="preserve">. If the value 2 is configured, two bits are used to </w:t>
      </w:r>
      <w:r w:rsidRPr="00094DEE">
        <w:rPr>
          <w:sz w:val="20"/>
          <w:szCs w:val="20"/>
        </w:rPr>
        <w:t>indicate one of the rows of Table 7.3.1.1.2-24 in TS 38.212</w:t>
      </w:r>
      <w:r>
        <w:rPr>
          <w:sz w:val="20"/>
          <w:szCs w:val="20"/>
        </w:rPr>
        <w:t xml:space="preserve"> as in Rel-15.</w:t>
      </w:r>
      <w:bookmarkEnd w:id="13"/>
    </w:p>
    <w:p w14:paraId="5F03C47D" w14:textId="7BCB0AB2" w:rsidR="00002BEF" w:rsidRPr="00094DEE" w:rsidRDefault="00002BEF" w:rsidP="0003798F">
      <w:pPr>
        <w:pStyle w:val="Proposal"/>
        <w:rPr>
          <w:sz w:val="20"/>
          <w:szCs w:val="20"/>
        </w:rPr>
      </w:pPr>
      <w:bookmarkStart w:id="14" w:name="_Toc24154796"/>
      <w:r>
        <w:rPr>
          <w:sz w:val="20"/>
          <w:szCs w:val="20"/>
        </w:rPr>
        <w:t xml:space="preserve">When UE is configured with </w:t>
      </w:r>
      <w:r w:rsidRPr="001B2AF8">
        <w:rPr>
          <w:rFonts w:eastAsia="Times New Roman" w:cs="Arial"/>
          <w:bCs w:val="0"/>
          <w:i/>
          <w:sz w:val="20"/>
          <w:szCs w:val="20"/>
          <w:lang w:val="de-DE"/>
        </w:rPr>
        <w:t>supplementaryUplink</w:t>
      </w:r>
      <w:r>
        <w:rPr>
          <w:rFonts w:eastAsia="Times New Roman" w:cs="Arial"/>
          <w:bCs w:val="0"/>
          <w:i/>
          <w:sz w:val="20"/>
          <w:szCs w:val="20"/>
          <w:lang w:val="de-DE"/>
        </w:rPr>
        <w:t xml:space="preserve">, </w:t>
      </w:r>
      <w:r w:rsidRPr="00002BEF">
        <w:rPr>
          <w:sz w:val="20"/>
          <w:szCs w:val="20"/>
        </w:rPr>
        <w:t>an extra bit</w:t>
      </w:r>
      <w:r>
        <w:rPr>
          <w:sz w:val="20"/>
          <w:szCs w:val="20"/>
        </w:rPr>
        <w:t xml:space="preserve"> (the first bit of the SRS request field)</w:t>
      </w:r>
      <w:r w:rsidRPr="00002BEF">
        <w:rPr>
          <w:sz w:val="20"/>
          <w:szCs w:val="20"/>
        </w:rPr>
        <w:t xml:space="preserve"> is used </w:t>
      </w:r>
      <w:r>
        <w:rPr>
          <w:sz w:val="20"/>
          <w:szCs w:val="20"/>
        </w:rPr>
        <w:t xml:space="preserve">for the </w:t>
      </w:r>
      <w:r w:rsidR="006A3E4B">
        <w:rPr>
          <w:sz w:val="20"/>
          <w:szCs w:val="20"/>
        </w:rPr>
        <w:t>non-SUL</w:t>
      </w:r>
      <w:r>
        <w:rPr>
          <w:sz w:val="20"/>
          <w:szCs w:val="20"/>
        </w:rPr>
        <w:t>/SUL indication.</w:t>
      </w:r>
      <w:bookmarkEnd w:id="14"/>
    </w:p>
    <w:p w14:paraId="3C4482F1" w14:textId="77777777" w:rsidR="0003798F" w:rsidRDefault="0003798F" w:rsidP="0024636D">
      <w:pPr>
        <w:pStyle w:val="Proposal"/>
        <w:numPr>
          <w:ilvl w:val="0"/>
          <w:numId w:val="0"/>
        </w:numPr>
        <w:rPr>
          <w:b w:val="0"/>
        </w:rPr>
      </w:pPr>
    </w:p>
    <w:p w14:paraId="341D3385" w14:textId="10BFB3C1" w:rsidR="0024636D" w:rsidRPr="0024636D" w:rsidRDefault="0024636D" w:rsidP="00821B3A">
      <w:pPr>
        <w:pStyle w:val="Heading4"/>
      </w:pPr>
      <w:r w:rsidRPr="0024636D">
        <w:t>2.1.</w:t>
      </w:r>
      <w:r w:rsidR="00117076">
        <w:t>5</w:t>
      </w:r>
      <w:r w:rsidRPr="0024636D">
        <w:t>.</w:t>
      </w:r>
      <w:r w:rsidR="006D0903">
        <w:t>4</w:t>
      </w:r>
      <w:r w:rsidR="00EC43B1">
        <w:t xml:space="preserve"> </w:t>
      </w:r>
      <w:r w:rsidRPr="0024636D">
        <w:tab/>
      </w:r>
      <w:r>
        <w:t>DMRS se</w:t>
      </w:r>
      <w:r w:rsidR="006D0903">
        <w:t>quence initialization</w:t>
      </w:r>
    </w:p>
    <w:p w14:paraId="16850B82" w14:textId="7F9D8F1B" w:rsidR="00657F03" w:rsidRPr="00912C62" w:rsidRDefault="00094DEE" w:rsidP="00912C62">
      <w:pPr>
        <w:rPr>
          <w:rFonts w:ascii="Arial" w:eastAsia="Calibri" w:hAnsi="Arial" w:cs="Arial"/>
          <w:sz w:val="16"/>
          <w:lang w:val="de-DE"/>
        </w:rPr>
      </w:pPr>
      <w:r w:rsidRPr="00912C62">
        <w:rPr>
          <w:rFonts w:ascii="Arial" w:hAnsi="Arial" w:cs="Arial"/>
          <w:sz w:val="20"/>
        </w:rPr>
        <w:t xml:space="preserve">For the new DCI format 1_2, there exists an RRC parameter </w:t>
      </w:r>
      <w:r w:rsidRPr="00912C62">
        <w:rPr>
          <w:rFonts w:ascii="Arial" w:hAnsi="Arial" w:cs="Arial"/>
          <w:i/>
          <w:sz w:val="20"/>
        </w:rPr>
        <w:t>DMRSsequenceinitialization-ForDCIFormat1_2</w:t>
      </w:r>
      <w:r w:rsidRPr="00912C62">
        <w:rPr>
          <w:rFonts w:ascii="Arial" w:hAnsi="Arial" w:cs="Arial"/>
          <w:sz w:val="20"/>
        </w:rPr>
        <w:t xml:space="preserve"> to configure whether the DMRS sequence initialization field </w:t>
      </w:r>
      <w:r w:rsidR="0082510B" w:rsidRPr="00912C62">
        <w:rPr>
          <w:rFonts w:ascii="Arial" w:hAnsi="Arial" w:cs="Arial"/>
          <w:sz w:val="20"/>
        </w:rPr>
        <w:t xml:space="preserve">in the DCI </w:t>
      </w:r>
      <w:r w:rsidRPr="00912C62">
        <w:rPr>
          <w:rFonts w:ascii="Arial" w:hAnsi="Arial" w:cs="Arial"/>
          <w:sz w:val="20"/>
        </w:rPr>
        <w:t>is present or not</w:t>
      </w:r>
      <w:r w:rsidRPr="00912C62">
        <w:rPr>
          <w:rFonts w:ascii="Arial" w:hAnsi="Arial" w:cs="Arial"/>
          <w:i/>
          <w:sz w:val="20"/>
        </w:rPr>
        <w:t xml:space="preserve">. </w:t>
      </w:r>
      <w:r w:rsidRPr="00912C62">
        <w:rPr>
          <w:rFonts w:ascii="Arial" w:hAnsi="Arial" w:cs="Arial"/>
          <w:sz w:val="20"/>
        </w:rPr>
        <w:t xml:space="preserve">In case that the field is not </w:t>
      </w:r>
      <w:r w:rsidRPr="00912C62">
        <w:rPr>
          <w:rFonts w:ascii="Arial" w:hAnsi="Arial" w:cs="Arial"/>
          <w:sz w:val="20"/>
          <w:szCs w:val="20"/>
        </w:rPr>
        <w:t xml:space="preserve">present, the default value of </w:t>
      </w:r>
      <w:r w:rsidRPr="00912C62">
        <w:rPr>
          <w:rFonts w:ascii="Cambria Math" w:eastAsia="Calibri" w:hAnsi="Cambria Math" w:cs="Cambria Math"/>
          <w:sz w:val="20"/>
          <w:szCs w:val="20"/>
          <w:lang w:val="de-DE"/>
        </w:rPr>
        <w:t>𝑛</w:t>
      </w:r>
      <w:r w:rsidRPr="00912C62">
        <w:rPr>
          <w:rFonts w:ascii="Arial" w:eastAsia="Calibri" w:hAnsi="Arial" w:cs="Arial"/>
          <w:sz w:val="20"/>
          <w:szCs w:val="20"/>
          <w:lang w:val="de-DE"/>
        </w:rPr>
        <w:t xml:space="preserve">_SCID needs to be defined. Given that in Rel-15, </w:t>
      </w:r>
      <w:r w:rsidRPr="00912C62">
        <w:rPr>
          <w:rFonts w:ascii="Cambria Math" w:eastAsia="Calibri" w:hAnsi="Cambria Math" w:cs="Cambria Math"/>
          <w:sz w:val="20"/>
          <w:szCs w:val="20"/>
          <w:lang w:val="de-DE"/>
        </w:rPr>
        <w:t>𝑛</w:t>
      </w:r>
      <w:r w:rsidRPr="00912C62">
        <w:rPr>
          <w:rFonts w:ascii="Arial" w:eastAsia="Calibri" w:hAnsi="Arial" w:cs="Arial"/>
          <w:sz w:val="20"/>
          <w:szCs w:val="20"/>
          <w:lang w:val="de-DE"/>
        </w:rPr>
        <w:t>_SCID = 0 is the default value, the same should apply</w:t>
      </w:r>
      <w:r w:rsidR="0082510B" w:rsidRPr="00912C62">
        <w:rPr>
          <w:rFonts w:ascii="Arial" w:eastAsia="Calibri" w:hAnsi="Arial" w:cs="Arial"/>
          <w:sz w:val="20"/>
          <w:szCs w:val="20"/>
          <w:lang w:val="de-DE"/>
        </w:rPr>
        <w:t xml:space="preserve"> </w:t>
      </w:r>
      <w:r w:rsidRPr="00912C62">
        <w:rPr>
          <w:rFonts w:ascii="Arial" w:eastAsia="Calibri" w:hAnsi="Arial" w:cs="Arial"/>
          <w:sz w:val="20"/>
          <w:szCs w:val="20"/>
          <w:lang w:val="de-DE"/>
        </w:rPr>
        <w:t>for the new DCI format</w:t>
      </w:r>
      <w:r w:rsidR="0082510B" w:rsidRPr="00912C62">
        <w:rPr>
          <w:rFonts w:ascii="Arial" w:eastAsia="Calibri" w:hAnsi="Arial" w:cs="Arial"/>
          <w:sz w:val="20"/>
          <w:szCs w:val="20"/>
          <w:lang w:val="de-DE"/>
        </w:rPr>
        <w:t xml:space="preserve"> 1_2</w:t>
      </w:r>
      <w:r w:rsidRPr="00912C62">
        <w:rPr>
          <w:rFonts w:ascii="Arial" w:eastAsia="Calibri" w:hAnsi="Arial" w:cs="Arial"/>
          <w:sz w:val="20"/>
          <w:szCs w:val="20"/>
          <w:lang w:val="de-DE"/>
        </w:rPr>
        <w:t>.</w:t>
      </w:r>
      <w:r w:rsidRPr="00912C62">
        <w:rPr>
          <w:rFonts w:ascii="Arial" w:eastAsia="Calibri" w:hAnsi="Arial" w:cs="Arial"/>
          <w:sz w:val="16"/>
          <w:lang w:val="de-DE"/>
        </w:rPr>
        <w:t xml:space="preserve"> </w:t>
      </w:r>
    </w:p>
    <w:p w14:paraId="038B8D05" w14:textId="77777777" w:rsidR="00657F03" w:rsidRPr="00657F03" w:rsidRDefault="00657F03" w:rsidP="0044132F">
      <w:pPr>
        <w:pStyle w:val="Proposal"/>
        <w:numPr>
          <w:ilvl w:val="0"/>
          <w:numId w:val="0"/>
        </w:numPr>
        <w:rPr>
          <w:rFonts w:eastAsia="Calibri" w:cs="Arial"/>
          <w:b w:val="0"/>
          <w:sz w:val="18"/>
          <w:lang w:val="de-DE"/>
        </w:rPr>
      </w:pPr>
    </w:p>
    <w:p w14:paraId="2B4A01BF" w14:textId="6F6C4DE3" w:rsidR="00094DEE" w:rsidRDefault="00094DEE" w:rsidP="00094DEE">
      <w:pPr>
        <w:pStyle w:val="Proposal"/>
        <w:rPr>
          <w:sz w:val="20"/>
          <w:szCs w:val="20"/>
        </w:rPr>
      </w:pPr>
      <w:bookmarkStart w:id="15" w:name="_Toc24154797"/>
      <w:r>
        <w:rPr>
          <w:sz w:val="20"/>
          <w:szCs w:val="20"/>
        </w:rPr>
        <w:t>When the</w:t>
      </w:r>
      <w:r w:rsidRPr="00094DEE">
        <w:t xml:space="preserve"> </w:t>
      </w:r>
      <w:r w:rsidRPr="00094DEE">
        <w:rPr>
          <w:sz w:val="20"/>
          <w:szCs w:val="20"/>
        </w:rPr>
        <w:t>DMRS sequence initialization field is</w:t>
      </w:r>
      <w:r>
        <w:rPr>
          <w:sz w:val="20"/>
          <w:szCs w:val="20"/>
        </w:rPr>
        <w:t xml:space="preserve"> not</w:t>
      </w:r>
      <w:r w:rsidRPr="00094DEE">
        <w:rPr>
          <w:sz w:val="20"/>
          <w:szCs w:val="20"/>
        </w:rPr>
        <w:t xml:space="preserve"> present </w:t>
      </w:r>
      <w:r>
        <w:rPr>
          <w:sz w:val="20"/>
          <w:szCs w:val="20"/>
        </w:rPr>
        <w:t xml:space="preserve">in the new DCI format 1_2, </w:t>
      </w:r>
      <w:r w:rsidRPr="00094DEE">
        <w:rPr>
          <w:rFonts w:ascii="Cambria Math" w:hAnsi="Cambria Math" w:cs="Cambria Math"/>
          <w:sz w:val="20"/>
          <w:szCs w:val="20"/>
        </w:rPr>
        <w:t>𝑛</w:t>
      </w:r>
      <w:r w:rsidRPr="00094DEE">
        <w:rPr>
          <w:sz w:val="20"/>
          <w:szCs w:val="20"/>
        </w:rPr>
        <w:t>_SCID = 0</w:t>
      </w:r>
      <w:r>
        <w:rPr>
          <w:sz w:val="20"/>
          <w:szCs w:val="20"/>
        </w:rPr>
        <w:t>.</w:t>
      </w:r>
      <w:bookmarkEnd w:id="15"/>
      <w:r>
        <w:rPr>
          <w:sz w:val="20"/>
          <w:szCs w:val="20"/>
        </w:rPr>
        <w:t xml:space="preserve"> </w:t>
      </w:r>
    </w:p>
    <w:p w14:paraId="09C758C9" w14:textId="77777777" w:rsidR="00821B3A" w:rsidRPr="0024636D" w:rsidRDefault="00821B3A" w:rsidP="0044132F">
      <w:pPr>
        <w:pStyle w:val="Proposal"/>
        <w:numPr>
          <w:ilvl w:val="0"/>
          <w:numId w:val="0"/>
        </w:numPr>
      </w:pPr>
    </w:p>
    <w:p w14:paraId="42CFBEC7" w14:textId="615B4664" w:rsidR="0024636D" w:rsidRPr="006B332A" w:rsidRDefault="0024636D" w:rsidP="0024636D">
      <w:pPr>
        <w:pStyle w:val="Heading3"/>
        <w:rPr>
          <w:rFonts w:eastAsiaTheme="minorHAnsi" w:cs="Arial"/>
          <w:sz w:val="22"/>
          <w:szCs w:val="22"/>
          <w:lang w:val="en-US" w:eastAsia="en-US"/>
        </w:rPr>
      </w:pPr>
      <w:r>
        <w:t>2.1.</w:t>
      </w:r>
      <w:r w:rsidR="00821B3A">
        <w:t>4</w:t>
      </w:r>
      <w:r w:rsidR="006C4DF5">
        <w:t xml:space="preserve"> </w:t>
      </w:r>
      <w:r>
        <w:tab/>
        <w:t xml:space="preserve">Priority indication field </w:t>
      </w:r>
    </w:p>
    <w:p w14:paraId="2F700391" w14:textId="1E6D3DF6" w:rsidR="00CE6716" w:rsidRPr="00912C62" w:rsidRDefault="0030414B" w:rsidP="00912C62">
      <w:pPr>
        <w:rPr>
          <w:rFonts w:ascii="Arial" w:hAnsi="Arial" w:cs="Arial"/>
          <w:sz w:val="20"/>
        </w:rPr>
      </w:pPr>
      <w:r w:rsidRPr="00912C62">
        <w:rPr>
          <w:rFonts w:ascii="Arial" w:hAnsi="Arial" w:cs="Arial"/>
          <w:sz w:val="20"/>
        </w:rPr>
        <w:t xml:space="preserve">It was agreed in the UCI enhancement discussions that </w:t>
      </w:r>
      <w:r w:rsidR="003E36B2" w:rsidRPr="00912C62">
        <w:rPr>
          <w:rFonts w:ascii="Arial" w:hAnsi="Arial" w:cs="Arial"/>
          <w:sz w:val="20"/>
        </w:rPr>
        <w:t>2-level priority of HARQ-ACK for dynamically-scheduled PDSCH</w:t>
      </w:r>
      <w:r w:rsidR="00CE6716" w:rsidRPr="00912C62">
        <w:rPr>
          <w:rFonts w:ascii="Arial" w:hAnsi="Arial" w:cs="Arial"/>
          <w:sz w:val="20"/>
        </w:rPr>
        <w:t xml:space="preserve"> and SPS PDSCH</w:t>
      </w:r>
      <w:r w:rsidR="003E36B2" w:rsidRPr="00912C62">
        <w:rPr>
          <w:rFonts w:ascii="Arial" w:hAnsi="Arial" w:cs="Arial"/>
          <w:sz w:val="20"/>
        </w:rPr>
        <w:t xml:space="preserve"> is supported</w:t>
      </w:r>
      <w:r w:rsidRPr="00912C62">
        <w:rPr>
          <w:rFonts w:ascii="Arial" w:hAnsi="Arial" w:cs="Arial"/>
          <w:sz w:val="20"/>
        </w:rPr>
        <w:t>.</w:t>
      </w:r>
      <w:r w:rsidR="00CE6716" w:rsidRPr="00912C62">
        <w:rPr>
          <w:rFonts w:ascii="Arial" w:hAnsi="Arial" w:cs="Arial"/>
          <w:sz w:val="20"/>
        </w:rPr>
        <w:t xml:space="preserve"> In addition, 2-level priority of DG PUSCH </w:t>
      </w:r>
      <w:r w:rsidR="00611E79" w:rsidRPr="00912C62">
        <w:rPr>
          <w:rFonts w:ascii="Arial" w:hAnsi="Arial" w:cs="Arial"/>
          <w:sz w:val="20"/>
        </w:rPr>
        <w:t xml:space="preserve">and CG PUSCH </w:t>
      </w:r>
      <w:r w:rsidR="00CE6716" w:rsidRPr="00912C62">
        <w:rPr>
          <w:rFonts w:ascii="Arial" w:hAnsi="Arial" w:cs="Arial"/>
          <w:sz w:val="20"/>
        </w:rPr>
        <w:t xml:space="preserve">is supported at least for PHY-layer collision handling. </w:t>
      </w:r>
    </w:p>
    <w:p w14:paraId="436B24BD" w14:textId="1135E0FE" w:rsidR="0030414B" w:rsidRPr="00912C62" w:rsidRDefault="00185607" w:rsidP="00912C62">
      <w:pPr>
        <w:rPr>
          <w:rFonts w:ascii="Arial" w:hAnsi="Arial" w:cs="Arial"/>
          <w:sz w:val="20"/>
        </w:rPr>
      </w:pPr>
      <w:r w:rsidRPr="00912C62">
        <w:rPr>
          <w:rFonts w:ascii="Arial" w:hAnsi="Arial" w:cs="Arial"/>
          <w:sz w:val="20"/>
        </w:rPr>
        <w:t>For dynamic indication of the 2-level priority, t</w:t>
      </w:r>
      <w:r w:rsidR="0030414B" w:rsidRPr="00912C62">
        <w:rPr>
          <w:rFonts w:ascii="Arial" w:hAnsi="Arial" w:cs="Arial"/>
          <w:sz w:val="20"/>
        </w:rPr>
        <w:t xml:space="preserve">here can be different ways to indicate, e.g., by a field in the DCI, </w:t>
      </w:r>
      <w:r w:rsidR="003E36B2" w:rsidRPr="00912C62">
        <w:rPr>
          <w:rFonts w:ascii="Arial" w:hAnsi="Arial" w:cs="Arial"/>
          <w:sz w:val="20"/>
        </w:rPr>
        <w:t>CORESET id, search spaces id, or</w:t>
      </w:r>
      <w:r w:rsidRPr="00912C62">
        <w:rPr>
          <w:rFonts w:ascii="Arial" w:hAnsi="Arial" w:cs="Arial"/>
          <w:sz w:val="20"/>
        </w:rPr>
        <w:t xml:space="preserve"> by</w:t>
      </w:r>
      <w:r w:rsidR="003E36B2" w:rsidRPr="00912C62">
        <w:rPr>
          <w:rFonts w:ascii="Arial" w:hAnsi="Arial" w:cs="Arial"/>
          <w:sz w:val="20"/>
        </w:rPr>
        <w:t xml:space="preserve"> associat</w:t>
      </w:r>
      <w:r w:rsidRPr="00912C62">
        <w:rPr>
          <w:rFonts w:ascii="Arial" w:hAnsi="Arial" w:cs="Arial"/>
          <w:sz w:val="20"/>
        </w:rPr>
        <w:t>ing the</w:t>
      </w:r>
      <w:r w:rsidR="003E36B2" w:rsidRPr="00912C62">
        <w:rPr>
          <w:rFonts w:ascii="Arial" w:hAnsi="Arial" w:cs="Arial"/>
          <w:sz w:val="20"/>
        </w:rPr>
        <w:t xml:space="preserve"> priority to specific DCI formats.</w:t>
      </w:r>
      <w:r w:rsidR="00CE6716" w:rsidRPr="00912C62">
        <w:rPr>
          <w:rFonts w:ascii="Arial" w:hAnsi="Arial" w:cs="Arial"/>
          <w:sz w:val="20"/>
        </w:rPr>
        <w:t xml:space="preserve"> </w:t>
      </w:r>
      <w:r w:rsidR="003E36B2" w:rsidRPr="00912C62">
        <w:rPr>
          <w:rFonts w:ascii="Arial" w:hAnsi="Arial" w:cs="Arial"/>
          <w:sz w:val="20"/>
        </w:rPr>
        <w:t>In our view, it is best to use a</w:t>
      </w:r>
      <w:r w:rsidR="0030414B" w:rsidRPr="00912C62">
        <w:rPr>
          <w:rFonts w:ascii="Arial" w:hAnsi="Arial" w:cs="Arial"/>
          <w:sz w:val="20"/>
        </w:rPr>
        <w:t xml:space="preserve"> field in the DCI to indicate</w:t>
      </w:r>
      <w:r w:rsidR="003E36B2" w:rsidRPr="00912C62">
        <w:rPr>
          <w:rFonts w:ascii="Arial" w:hAnsi="Arial" w:cs="Arial"/>
          <w:sz w:val="20"/>
        </w:rPr>
        <w:t xml:space="preserve"> </w:t>
      </w:r>
      <w:r w:rsidRPr="00912C62">
        <w:rPr>
          <w:rFonts w:ascii="Arial" w:hAnsi="Arial" w:cs="Arial"/>
          <w:sz w:val="20"/>
        </w:rPr>
        <w:t xml:space="preserve">the </w:t>
      </w:r>
      <w:r w:rsidR="003E36B2" w:rsidRPr="00912C62">
        <w:rPr>
          <w:rFonts w:ascii="Arial" w:hAnsi="Arial" w:cs="Arial"/>
          <w:sz w:val="20"/>
        </w:rPr>
        <w:t>PHY</w:t>
      </w:r>
      <w:r w:rsidR="0030414B" w:rsidRPr="00912C62">
        <w:rPr>
          <w:rFonts w:ascii="Arial" w:hAnsi="Arial" w:cs="Arial"/>
          <w:sz w:val="20"/>
        </w:rPr>
        <w:t xml:space="preserve"> priority</w:t>
      </w:r>
      <w:r w:rsidR="003E36B2" w:rsidRPr="00912C62">
        <w:rPr>
          <w:rFonts w:ascii="Arial" w:hAnsi="Arial" w:cs="Arial"/>
          <w:sz w:val="20"/>
        </w:rPr>
        <w:t xml:space="preserve"> since 1)</w:t>
      </w:r>
      <w:r w:rsidR="0030414B" w:rsidRPr="00912C62">
        <w:rPr>
          <w:rFonts w:ascii="Arial" w:hAnsi="Arial" w:cs="Arial"/>
          <w:sz w:val="20"/>
        </w:rPr>
        <w:t xml:space="preserve"> </w:t>
      </w:r>
      <w:r w:rsidR="003E36B2" w:rsidRPr="00912C62">
        <w:rPr>
          <w:rFonts w:ascii="Arial" w:hAnsi="Arial" w:cs="Arial"/>
          <w:sz w:val="20"/>
        </w:rPr>
        <w:t xml:space="preserve">it is the most </w:t>
      </w:r>
      <w:r w:rsidR="0030414B" w:rsidRPr="00912C62">
        <w:rPr>
          <w:rFonts w:ascii="Arial" w:hAnsi="Arial" w:cs="Arial"/>
          <w:sz w:val="20"/>
        </w:rPr>
        <w:t xml:space="preserve">forward compatible </w:t>
      </w:r>
      <w:r w:rsidR="003E36B2" w:rsidRPr="00912C62">
        <w:rPr>
          <w:rFonts w:ascii="Arial" w:hAnsi="Arial" w:cs="Arial"/>
          <w:sz w:val="20"/>
        </w:rPr>
        <w:t>option if</w:t>
      </w:r>
      <w:r w:rsidR="0030414B" w:rsidRPr="00912C62">
        <w:rPr>
          <w:rFonts w:ascii="Arial" w:hAnsi="Arial" w:cs="Arial"/>
          <w:sz w:val="20"/>
        </w:rPr>
        <w:t xml:space="preserve"> the number of priority levels increases</w:t>
      </w:r>
      <w:r w:rsidRPr="00912C62">
        <w:rPr>
          <w:rFonts w:ascii="Arial" w:hAnsi="Arial" w:cs="Arial"/>
          <w:sz w:val="20"/>
        </w:rPr>
        <w:t xml:space="preserve"> in future releases</w:t>
      </w:r>
      <w:r w:rsidR="003E36B2" w:rsidRPr="00912C62">
        <w:rPr>
          <w:rFonts w:ascii="Arial" w:hAnsi="Arial" w:cs="Arial"/>
          <w:sz w:val="20"/>
        </w:rPr>
        <w:t>, e.g.,</w:t>
      </w:r>
      <w:r w:rsidR="0030414B" w:rsidRPr="00912C62">
        <w:rPr>
          <w:rFonts w:ascii="Arial" w:hAnsi="Arial" w:cs="Arial"/>
          <w:sz w:val="20"/>
        </w:rPr>
        <w:t xml:space="preserve"> to support more than </w:t>
      </w:r>
      <w:r w:rsidR="003E36B2" w:rsidRPr="00912C62">
        <w:rPr>
          <w:rFonts w:ascii="Arial" w:hAnsi="Arial" w:cs="Arial"/>
          <w:sz w:val="20"/>
        </w:rPr>
        <w:t>two</w:t>
      </w:r>
      <w:r w:rsidR="0030414B" w:rsidRPr="00912C62">
        <w:rPr>
          <w:rFonts w:ascii="Arial" w:hAnsi="Arial" w:cs="Arial"/>
          <w:sz w:val="20"/>
        </w:rPr>
        <w:t xml:space="preserve"> heterogenous traffic types</w:t>
      </w:r>
      <w:r w:rsidR="003E36B2" w:rsidRPr="00912C62">
        <w:rPr>
          <w:rFonts w:ascii="Arial" w:hAnsi="Arial" w:cs="Arial"/>
          <w:sz w:val="20"/>
        </w:rPr>
        <w:t>, and 2)</w:t>
      </w:r>
      <w:r w:rsidR="0030414B" w:rsidRPr="00912C62">
        <w:rPr>
          <w:rFonts w:ascii="Arial" w:hAnsi="Arial" w:cs="Arial"/>
          <w:sz w:val="20"/>
        </w:rPr>
        <w:t xml:space="preserve"> </w:t>
      </w:r>
      <w:r w:rsidR="003E36B2" w:rsidRPr="00912C62">
        <w:rPr>
          <w:rFonts w:ascii="Arial" w:hAnsi="Arial" w:cs="Arial"/>
          <w:sz w:val="20"/>
        </w:rPr>
        <w:t xml:space="preserve">it provides the best </w:t>
      </w:r>
      <w:r w:rsidR="0030414B" w:rsidRPr="00912C62">
        <w:rPr>
          <w:rFonts w:ascii="Arial" w:hAnsi="Arial" w:cs="Arial"/>
          <w:sz w:val="20"/>
        </w:rPr>
        <w:t>scheduling flexibility</w:t>
      </w:r>
      <w:r w:rsidR="003E36B2" w:rsidRPr="00912C62">
        <w:rPr>
          <w:rFonts w:ascii="Arial" w:hAnsi="Arial" w:cs="Arial"/>
          <w:sz w:val="20"/>
        </w:rPr>
        <w:t xml:space="preserve"> in the sense that URLLC scheduling is not restricted to only using </w:t>
      </w:r>
      <w:r w:rsidRPr="00912C62">
        <w:rPr>
          <w:rFonts w:ascii="Arial" w:hAnsi="Arial" w:cs="Arial"/>
          <w:sz w:val="20"/>
        </w:rPr>
        <w:t xml:space="preserve">certain </w:t>
      </w:r>
      <w:r w:rsidR="003E36B2" w:rsidRPr="00912C62">
        <w:rPr>
          <w:rFonts w:ascii="Arial" w:hAnsi="Arial" w:cs="Arial"/>
          <w:sz w:val="20"/>
        </w:rPr>
        <w:t>specific CORESET, search space, or DCI format.</w:t>
      </w:r>
    </w:p>
    <w:p w14:paraId="55296598" w14:textId="70265D4D" w:rsidR="00AF5EBE" w:rsidRPr="00912C62" w:rsidRDefault="00AF5EBE" w:rsidP="00912C62">
      <w:pPr>
        <w:rPr>
          <w:rFonts w:ascii="Arial" w:hAnsi="Arial" w:cs="Arial"/>
          <w:sz w:val="20"/>
        </w:rPr>
      </w:pPr>
      <w:r w:rsidRPr="00912C62">
        <w:rPr>
          <w:rFonts w:ascii="Arial" w:hAnsi="Arial" w:cs="Arial"/>
          <w:sz w:val="20"/>
        </w:rPr>
        <w:t xml:space="preserve">We note that the priority indication in the DL DCI (e.g., DCI scheduling DG PDSCH or DCI activating SPS PDSCH) can be used to indicate priority of the PDSCH or priority of the HARQ-ACK associated with the scheduled PDSCH/activated SPS. Similarly, the priority indication in the UL DCI (e.g., DCI scheduling DG PUSCH or DCI activating CG PUSCH) can be used to indicate priority of the PUSCH resources/grant to which data from suitable LCH can be mapped according to the LCH priority. </w:t>
      </w:r>
    </w:p>
    <w:p w14:paraId="55B01E6C" w14:textId="5C5F3B7E" w:rsidR="00CE6716" w:rsidRPr="00E567A8" w:rsidRDefault="00A53332" w:rsidP="00E567A8">
      <w:pPr>
        <w:pStyle w:val="Proposal"/>
        <w:rPr>
          <w:sz w:val="20"/>
          <w:szCs w:val="20"/>
        </w:rPr>
      </w:pPr>
      <w:bookmarkStart w:id="16" w:name="_Toc24154798"/>
      <w:r>
        <w:rPr>
          <w:sz w:val="20"/>
          <w:szCs w:val="20"/>
        </w:rPr>
        <w:t>Introduce a new</w:t>
      </w:r>
      <w:r w:rsidR="002D523C">
        <w:rPr>
          <w:sz w:val="20"/>
          <w:szCs w:val="20"/>
        </w:rPr>
        <w:t xml:space="preserve"> </w:t>
      </w:r>
      <w:r>
        <w:rPr>
          <w:sz w:val="20"/>
          <w:szCs w:val="20"/>
        </w:rPr>
        <w:t xml:space="preserve">priority indicator field </w:t>
      </w:r>
      <w:r w:rsidR="00E36530">
        <w:rPr>
          <w:sz w:val="20"/>
          <w:szCs w:val="20"/>
        </w:rPr>
        <w:t xml:space="preserve">with configurable size (0-1 bit) </w:t>
      </w:r>
      <w:r>
        <w:rPr>
          <w:sz w:val="20"/>
          <w:szCs w:val="20"/>
        </w:rPr>
        <w:t xml:space="preserve">in the DCI </w:t>
      </w:r>
      <w:r w:rsidR="002D523C">
        <w:rPr>
          <w:sz w:val="20"/>
          <w:szCs w:val="20"/>
        </w:rPr>
        <w:t xml:space="preserve">formats </w:t>
      </w:r>
      <w:r>
        <w:rPr>
          <w:sz w:val="20"/>
          <w:szCs w:val="20"/>
        </w:rPr>
        <w:t>scheduling</w:t>
      </w:r>
      <w:r w:rsidR="00CE6716">
        <w:rPr>
          <w:sz w:val="20"/>
          <w:szCs w:val="20"/>
        </w:rPr>
        <w:t>/activating</w:t>
      </w:r>
      <w:r>
        <w:rPr>
          <w:sz w:val="20"/>
          <w:szCs w:val="20"/>
        </w:rPr>
        <w:t xml:space="preserve"> </w:t>
      </w:r>
      <w:r w:rsidR="00CE6716">
        <w:rPr>
          <w:sz w:val="20"/>
          <w:szCs w:val="20"/>
        </w:rPr>
        <w:t>DG/SPS PDSCH</w:t>
      </w:r>
      <w:r w:rsidR="002D523C">
        <w:rPr>
          <w:sz w:val="20"/>
          <w:szCs w:val="20"/>
        </w:rPr>
        <w:t xml:space="preserve">. The field can be configured to be present or absent, and when present, is associated with the 2-level priority of the </w:t>
      </w:r>
      <w:r w:rsidR="002F190F">
        <w:rPr>
          <w:sz w:val="20"/>
          <w:szCs w:val="20"/>
        </w:rPr>
        <w:t xml:space="preserve">DG/SPS PDSCH or the </w:t>
      </w:r>
      <w:r w:rsidR="002D523C">
        <w:rPr>
          <w:sz w:val="20"/>
          <w:szCs w:val="20"/>
        </w:rPr>
        <w:t xml:space="preserve">corresponding </w:t>
      </w:r>
      <w:r w:rsidR="002D523C" w:rsidRPr="002D523C">
        <w:rPr>
          <w:sz w:val="20"/>
          <w:szCs w:val="20"/>
        </w:rPr>
        <w:t>HARQ-ACK</w:t>
      </w:r>
      <w:r w:rsidR="002F190F">
        <w:rPr>
          <w:sz w:val="20"/>
          <w:szCs w:val="20"/>
        </w:rPr>
        <w:t xml:space="preserve"> associated with the DG/SPS PDSCH</w:t>
      </w:r>
      <w:r w:rsidR="002D523C">
        <w:rPr>
          <w:sz w:val="20"/>
          <w:szCs w:val="20"/>
        </w:rPr>
        <w:t>.</w:t>
      </w:r>
      <w:bookmarkEnd w:id="16"/>
      <w:r w:rsidR="003E36B2">
        <w:rPr>
          <w:sz w:val="20"/>
          <w:szCs w:val="20"/>
        </w:rPr>
        <w:t xml:space="preserve"> </w:t>
      </w:r>
    </w:p>
    <w:p w14:paraId="608BE64E" w14:textId="2EB1D70E" w:rsidR="00CE6716" w:rsidRPr="00294470" w:rsidRDefault="00CE6716" w:rsidP="00CE6716">
      <w:pPr>
        <w:pStyle w:val="Proposal"/>
        <w:rPr>
          <w:sz w:val="20"/>
          <w:szCs w:val="20"/>
        </w:rPr>
      </w:pPr>
      <w:bookmarkStart w:id="17" w:name="_Toc24154799"/>
      <w:r>
        <w:rPr>
          <w:sz w:val="20"/>
          <w:szCs w:val="20"/>
        </w:rPr>
        <w:t>Introduce a new priority indicator field with configurable size (0-1 bit) in the DCI formats scheduling/activating DG/CG PUSCH. The field can be configured to be present or absent, and when present, is associated with the 2-level priority for PUSCH</w:t>
      </w:r>
      <w:r w:rsidRPr="00294470">
        <w:rPr>
          <w:sz w:val="20"/>
          <w:szCs w:val="20"/>
        </w:rPr>
        <w:t>.</w:t>
      </w:r>
      <w:bookmarkEnd w:id="17"/>
      <w:r w:rsidRPr="00294470">
        <w:rPr>
          <w:sz w:val="20"/>
          <w:szCs w:val="20"/>
        </w:rPr>
        <w:t xml:space="preserve"> </w:t>
      </w:r>
    </w:p>
    <w:p w14:paraId="166F6F8C" w14:textId="6C1D7CBA" w:rsidR="003E36B2" w:rsidRDefault="003E36B2" w:rsidP="0044132F">
      <w:pPr>
        <w:pStyle w:val="Proposal"/>
        <w:numPr>
          <w:ilvl w:val="0"/>
          <w:numId w:val="0"/>
        </w:numPr>
        <w:rPr>
          <w:b w:val="0"/>
          <w:sz w:val="20"/>
        </w:rPr>
      </w:pPr>
    </w:p>
    <w:p w14:paraId="788E0109" w14:textId="54B1F6A4" w:rsidR="005617C9" w:rsidRDefault="00AF5EBE" w:rsidP="005617C9">
      <w:pPr>
        <w:rPr>
          <w:rFonts w:ascii="Arial" w:hAnsi="Arial" w:cs="Arial"/>
          <w:sz w:val="20"/>
        </w:rPr>
      </w:pPr>
      <w:r>
        <w:rPr>
          <w:rFonts w:ascii="Arial" w:hAnsi="Arial" w:cs="Arial"/>
          <w:sz w:val="20"/>
        </w:rPr>
        <w:t>For</w:t>
      </w:r>
      <w:r w:rsidR="0016507D">
        <w:rPr>
          <w:rFonts w:ascii="Arial" w:hAnsi="Arial" w:cs="Arial"/>
          <w:sz w:val="20"/>
        </w:rPr>
        <w:t xml:space="preserve"> SPS PDSCH</w:t>
      </w:r>
      <w:r>
        <w:rPr>
          <w:rFonts w:ascii="Arial" w:hAnsi="Arial" w:cs="Arial"/>
          <w:sz w:val="20"/>
        </w:rPr>
        <w:t xml:space="preserve">, </w:t>
      </w:r>
      <w:r w:rsidR="002F190F">
        <w:rPr>
          <w:rFonts w:ascii="Arial" w:hAnsi="Arial" w:cs="Arial"/>
          <w:sz w:val="20"/>
        </w:rPr>
        <w:t>although there may exist a higher layer parameter configuring the priority</w:t>
      </w:r>
      <w:r w:rsidR="0046013B">
        <w:rPr>
          <w:rFonts w:ascii="Arial" w:hAnsi="Arial" w:cs="Arial"/>
          <w:sz w:val="20"/>
        </w:rPr>
        <w:t xml:space="preserve"> for SPS</w:t>
      </w:r>
      <w:r w:rsidR="002F190F">
        <w:rPr>
          <w:rFonts w:ascii="Arial" w:hAnsi="Arial" w:cs="Arial"/>
          <w:sz w:val="20"/>
        </w:rPr>
        <w:t xml:space="preserve">, the </w:t>
      </w:r>
      <w:r w:rsidR="0046013B">
        <w:rPr>
          <w:rFonts w:ascii="Arial" w:hAnsi="Arial" w:cs="Arial"/>
          <w:sz w:val="20"/>
        </w:rPr>
        <w:t xml:space="preserve">PHY </w:t>
      </w:r>
      <w:r w:rsidR="002F190F">
        <w:rPr>
          <w:rFonts w:ascii="Arial" w:hAnsi="Arial" w:cs="Arial"/>
          <w:sz w:val="20"/>
        </w:rPr>
        <w:t xml:space="preserve">priority indication in the DCI activating SPS PDSCH if present </w:t>
      </w:r>
      <w:r w:rsidR="005617C9" w:rsidRPr="005617C9">
        <w:rPr>
          <w:rFonts w:ascii="Arial" w:hAnsi="Arial" w:cs="Arial"/>
          <w:sz w:val="20"/>
        </w:rPr>
        <w:t xml:space="preserve">can be used </w:t>
      </w:r>
      <w:r w:rsidR="00CE6716">
        <w:rPr>
          <w:rFonts w:ascii="Arial" w:hAnsi="Arial" w:cs="Arial"/>
          <w:sz w:val="20"/>
        </w:rPr>
        <w:t xml:space="preserve">to </w:t>
      </w:r>
      <w:r w:rsidR="002F190F">
        <w:rPr>
          <w:rFonts w:ascii="Arial" w:hAnsi="Arial" w:cs="Arial"/>
          <w:sz w:val="20"/>
        </w:rPr>
        <w:t xml:space="preserve">overwrite the priority </w:t>
      </w:r>
      <w:r w:rsidR="002F190F">
        <w:rPr>
          <w:rFonts w:ascii="Arial" w:hAnsi="Arial" w:cs="Arial"/>
          <w:sz w:val="20"/>
        </w:rPr>
        <w:lastRenderedPageBreak/>
        <w:t>configured in RRC</w:t>
      </w:r>
      <w:r w:rsidR="0016507D">
        <w:rPr>
          <w:rFonts w:ascii="Arial" w:hAnsi="Arial" w:cs="Arial"/>
          <w:sz w:val="20"/>
        </w:rPr>
        <w:t>.</w:t>
      </w:r>
      <w:r w:rsidR="002F190F">
        <w:rPr>
          <w:rFonts w:ascii="Arial" w:hAnsi="Arial" w:cs="Arial"/>
          <w:sz w:val="20"/>
        </w:rPr>
        <w:t xml:space="preserve"> This is to provide a possibility for dynamic indication of priority without RRC reconfiguration. In case that, the higher layer PHY priority is not configured, the priority indication in the activation DCI then becomes necessary.  </w:t>
      </w:r>
      <w:r w:rsidR="005617C9" w:rsidRPr="005617C9">
        <w:rPr>
          <w:rFonts w:ascii="Arial" w:hAnsi="Arial" w:cs="Arial"/>
          <w:sz w:val="20"/>
        </w:rPr>
        <w:t>Similarly,</w:t>
      </w:r>
      <w:r w:rsidR="0016507D" w:rsidRPr="0016507D">
        <w:rPr>
          <w:rFonts w:ascii="Arial" w:hAnsi="Arial" w:cs="Arial"/>
          <w:sz w:val="20"/>
        </w:rPr>
        <w:t xml:space="preserve"> </w:t>
      </w:r>
      <w:r w:rsidR="002F190F">
        <w:rPr>
          <w:rFonts w:ascii="Arial" w:hAnsi="Arial" w:cs="Arial"/>
          <w:sz w:val="20"/>
        </w:rPr>
        <w:t>for CG PUSCH, there may exist a higher layer parameter configuring the priority. However, the</w:t>
      </w:r>
      <w:r w:rsidR="0046013B">
        <w:rPr>
          <w:rFonts w:ascii="Arial" w:hAnsi="Arial" w:cs="Arial"/>
          <w:sz w:val="20"/>
        </w:rPr>
        <w:t xml:space="preserve"> PHY</w:t>
      </w:r>
      <w:r w:rsidR="002F190F">
        <w:rPr>
          <w:rFonts w:ascii="Arial" w:hAnsi="Arial" w:cs="Arial"/>
          <w:sz w:val="20"/>
        </w:rPr>
        <w:t xml:space="preserve"> priority indication in the DCI activating CG PUSCH if present </w:t>
      </w:r>
      <w:r w:rsidR="002F190F" w:rsidRPr="005617C9">
        <w:rPr>
          <w:rFonts w:ascii="Arial" w:hAnsi="Arial" w:cs="Arial"/>
          <w:sz w:val="20"/>
        </w:rPr>
        <w:t xml:space="preserve">can be used </w:t>
      </w:r>
      <w:r w:rsidR="002F190F">
        <w:rPr>
          <w:rFonts w:ascii="Arial" w:hAnsi="Arial" w:cs="Arial"/>
          <w:sz w:val="20"/>
        </w:rPr>
        <w:t xml:space="preserve">to overwrite the priority configured in RRC. </w:t>
      </w:r>
    </w:p>
    <w:p w14:paraId="694DAEE5" w14:textId="73B3391B" w:rsidR="00E36530" w:rsidRPr="00E36530" w:rsidRDefault="00E36530" w:rsidP="00E36530">
      <w:pPr>
        <w:pStyle w:val="Proposal"/>
        <w:rPr>
          <w:sz w:val="20"/>
        </w:rPr>
      </w:pPr>
      <w:bookmarkStart w:id="18" w:name="_Toc21387010"/>
      <w:bookmarkStart w:id="19" w:name="_Toc24154800"/>
      <w:r w:rsidRPr="00E36530">
        <w:rPr>
          <w:sz w:val="20"/>
        </w:rPr>
        <w:t xml:space="preserve">Priority indication </w:t>
      </w:r>
      <w:r>
        <w:rPr>
          <w:sz w:val="20"/>
        </w:rPr>
        <w:t>field</w:t>
      </w:r>
      <w:r w:rsidRPr="00E36530">
        <w:rPr>
          <w:sz w:val="20"/>
        </w:rPr>
        <w:t xml:space="preserve"> in the DL DCI </w:t>
      </w:r>
      <w:r w:rsidRPr="00E36530">
        <w:rPr>
          <w:rFonts w:cs="Arial"/>
          <w:sz w:val="20"/>
        </w:rPr>
        <w:t>activating SPS</w:t>
      </w:r>
      <w:r w:rsidR="002F190F">
        <w:rPr>
          <w:rFonts w:cs="Arial"/>
          <w:sz w:val="20"/>
        </w:rPr>
        <w:t xml:space="preserve"> PDSCH,</w:t>
      </w:r>
      <w:r w:rsidRPr="00E36530">
        <w:rPr>
          <w:rFonts w:cs="Arial"/>
          <w:sz w:val="20"/>
        </w:rPr>
        <w:t xml:space="preserve"> </w:t>
      </w:r>
      <w:r w:rsidR="002F190F">
        <w:rPr>
          <w:rFonts w:cs="Arial"/>
          <w:sz w:val="20"/>
        </w:rPr>
        <w:t xml:space="preserve">if present, </w:t>
      </w:r>
      <w:bookmarkEnd w:id="18"/>
      <w:r>
        <w:rPr>
          <w:rFonts w:cs="Arial"/>
          <w:sz w:val="20"/>
        </w:rPr>
        <w:t>may overwrite the priority configured in RRC.</w:t>
      </w:r>
      <w:bookmarkEnd w:id="19"/>
      <w:r>
        <w:rPr>
          <w:rFonts w:cs="Arial"/>
          <w:sz w:val="20"/>
        </w:rPr>
        <w:t xml:space="preserve">  </w:t>
      </w:r>
    </w:p>
    <w:p w14:paraId="643B636D" w14:textId="52D5EB5D" w:rsidR="00E36530" w:rsidRPr="00E36530" w:rsidRDefault="00E36530" w:rsidP="00E36530">
      <w:pPr>
        <w:pStyle w:val="Proposal"/>
        <w:rPr>
          <w:sz w:val="20"/>
        </w:rPr>
      </w:pPr>
      <w:bookmarkStart w:id="20" w:name="_Toc21387011"/>
      <w:bookmarkStart w:id="21" w:name="_Toc24154801"/>
      <w:r w:rsidRPr="00E36530">
        <w:rPr>
          <w:sz w:val="20"/>
        </w:rPr>
        <w:t>Priority indication</w:t>
      </w:r>
      <w:r>
        <w:rPr>
          <w:sz w:val="20"/>
        </w:rPr>
        <w:t xml:space="preserve"> field </w:t>
      </w:r>
      <w:r w:rsidRPr="00E36530">
        <w:rPr>
          <w:sz w:val="20"/>
        </w:rPr>
        <w:t xml:space="preserve">in the UL DCI </w:t>
      </w:r>
      <w:r w:rsidRPr="00E36530">
        <w:rPr>
          <w:rFonts w:cs="Arial"/>
          <w:sz w:val="20"/>
        </w:rPr>
        <w:t xml:space="preserve">activating CG </w:t>
      </w:r>
      <w:r w:rsidR="002F190F">
        <w:rPr>
          <w:rFonts w:cs="Arial"/>
          <w:sz w:val="20"/>
        </w:rPr>
        <w:t>PUSCH</w:t>
      </w:r>
      <w:r w:rsidRPr="00E36530">
        <w:rPr>
          <w:rFonts w:cs="Arial"/>
          <w:sz w:val="20"/>
        </w:rPr>
        <w:t xml:space="preserve"> type 2</w:t>
      </w:r>
      <w:r w:rsidR="002F190F">
        <w:rPr>
          <w:rFonts w:cs="Arial"/>
          <w:sz w:val="20"/>
        </w:rPr>
        <w:t>,</w:t>
      </w:r>
      <w:r w:rsidRPr="00E36530">
        <w:rPr>
          <w:rFonts w:cs="Arial"/>
          <w:sz w:val="20"/>
        </w:rPr>
        <w:t xml:space="preserve"> </w:t>
      </w:r>
      <w:bookmarkEnd w:id="20"/>
      <w:r w:rsidR="002F190F">
        <w:rPr>
          <w:rFonts w:cs="Arial"/>
          <w:sz w:val="20"/>
        </w:rPr>
        <w:t xml:space="preserve">if </w:t>
      </w:r>
      <w:r>
        <w:rPr>
          <w:rFonts w:cs="Arial"/>
          <w:sz w:val="20"/>
        </w:rPr>
        <w:t>present, may overwrite the priority configured in RRC.</w:t>
      </w:r>
      <w:bookmarkEnd w:id="21"/>
      <w:r>
        <w:rPr>
          <w:rFonts w:cs="Arial"/>
          <w:sz w:val="20"/>
        </w:rPr>
        <w:t xml:space="preserve">  </w:t>
      </w:r>
    </w:p>
    <w:p w14:paraId="04E70931" w14:textId="77777777" w:rsidR="005617C9" w:rsidRDefault="005617C9" w:rsidP="003E36B2">
      <w:pPr>
        <w:pStyle w:val="Proposal"/>
        <w:numPr>
          <w:ilvl w:val="0"/>
          <w:numId w:val="0"/>
        </w:numPr>
        <w:rPr>
          <w:b w:val="0"/>
          <w:sz w:val="20"/>
        </w:rPr>
      </w:pPr>
    </w:p>
    <w:p w14:paraId="1A24FEDE" w14:textId="059C13DC" w:rsidR="00D431A0" w:rsidRPr="00912C62" w:rsidRDefault="003E36B2" w:rsidP="00912C62">
      <w:pPr>
        <w:rPr>
          <w:rFonts w:ascii="Arial" w:hAnsi="Arial" w:cs="Arial"/>
          <w:sz w:val="20"/>
        </w:rPr>
      </w:pPr>
      <w:r w:rsidRPr="00912C62">
        <w:rPr>
          <w:rFonts w:ascii="Arial" w:hAnsi="Arial" w:cs="Arial"/>
          <w:sz w:val="20"/>
        </w:rPr>
        <w:t>A</w:t>
      </w:r>
      <w:r w:rsidR="002D523C" w:rsidRPr="00912C62">
        <w:rPr>
          <w:rFonts w:ascii="Arial" w:hAnsi="Arial" w:cs="Arial"/>
          <w:sz w:val="20"/>
        </w:rPr>
        <w:t>s a</w:t>
      </w:r>
      <w:r w:rsidRPr="00912C62">
        <w:rPr>
          <w:rFonts w:ascii="Arial" w:hAnsi="Arial" w:cs="Arial"/>
          <w:sz w:val="20"/>
        </w:rPr>
        <w:t>n alternative to having a</w:t>
      </w:r>
      <w:r w:rsidR="004075BC" w:rsidRPr="00912C62">
        <w:rPr>
          <w:rFonts w:ascii="Arial" w:hAnsi="Arial" w:cs="Arial"/>
          <w:sz w:val="20"/>
        </w:rPr>
        <w:t>n explicit</w:t>
      </w:r>
      <w:r w:rsidRPr="00912C62">
        <w:rPr>
          <w:rFonts w:ascii="Arial" w:hAnsi="Arial" w:cs="Arial"/>
          <w:sz w:val="20"/>
        </w:rPr>
        <w:t xml:space="preserve"> priority indictor field in the DCI, the priority indication can also be part of a generic DCI field which contain</w:t>
      </w:r>
      <w:r w:rsidR="002D523C" w:rsidRPr="00912C62">
        <w:rPr>
          <w:rFonts w:ascii="Arial" w:hAnsi="Arial" w:cs="Arial"/>
          <w:sz w:val="20"/>
        </w:rPr>
        <w:t>s</w:t>
      </w:r>
      <w:r w:rsidRPr="00912C62">
        <w:rPr>
          <w:rFonts w:ascii="Arial" w:hAnsi="Arial" w:cs="Arial"/>
          <w:sz w:val="20"/>
        </w:rPr>
        <w:t xml:space="preserve"> information about one or more parameters. </w:t>
      </w:r>
      <w:r w:rsidR="008558FA" w:rsidRPr="00912C62">
        <w:rPr>
          <w:rFonts w:ascii="Arial" w:hAnsi="Arial" w:cs="Arial"/>
          <w:sz w:val="20"/>
        </w:rPr>
        <w:t xml:space="preserve">Table 1 below illustrates an example of configuration options associated with the new </w:t>
      </w:r>
      <w:r w:rsidR="002D523C" w:rsidRPr="00912C62">
        <w:rPr>
          <w:rFonts w:ascii="Arial" w:hAnsi="Arial" w:cs="Arial"/>
          <w:sz w:val="20"/>
        </w:rPr>
        <w:t xml:space="preserve">generic </w:t>
      </w:r>
      <w:r w:rsidR="008558FA" w:rsidRPr="00912C62">
        <w:rPr>
          <w:rFonts w:ascii="Arial" w:hAnsi="Arial" w:cs="Arial"/>
          <w:sz w:val="20"/>
        </w:rPr>
        <w:t>DCI field. For example, the new DCI field can point to an index corresponding to different configurations of PHY priorities and configured K1 tables for PDSCH-to-</w:t>
      </w:r>
      <w:proofErr w:type="spellStart"/>
      <w:r w:rsidR="008558FA" w:rsidRPr="00912C62">
        <w:rPr>
          <w:rFonts w:ascii="Arial" w:hAnsi="Arial" w:cs="Arial"/>
          <w:sz w:val="20"/>
        </w:rPr>
        <w:t>HARQ_feedback</w:t>
      </w:r>
      <w:proofErr w:type="spellEnd"/>
      <w:r w:rsidR="008558FA" w:rsidRPr="00912C62">
        <w:rPr>
          <w:rFonts w:ascii="Arial" w:hAnsi="Arial" w:cs="Arial"/>
          <w:sz w:val="20"/>
        </w:rPr>
        <w:t xml:space="preserve"> timing indicator.</w:t>
      </w:r>
    </w:p>
    <w:tbl>
      <w:tblPr>
        <w:tblStyle w:val="TableGrid"/>
        <w:tblW w:w="98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6"/>
      </w:tblGrid>
      <w:tr w:rsidR="003E36B2" w:rsidRPr="00CA5BDF" w14:paraId="08A220D0" w14:textId="77777777" w:rsidTr="002D523C">
        <w:trPr>
          <w:trHeight w:val="688"/>
          <w:jc w:val="center"/>
        </w:trPr>
        <w:tc>
          <w:tcPr>
            <w:tcW w:w="9836" w:type="dxa"/>
          </w:tcPr>
          <w:p w14:paraId="768C8A4A" w14:textId="550CDA4A" w:rsidR="003E36B2" w:rsidRPr="009335CF" w:rsidRDefault="008558FA" w:rsidP="00F67FEA">
            <w:pPr>
              <w:rPr>
                <w:rFonts w:ascii="Arial" w:eastAsia="Times New Roman" w:hAnsi="Arial" w:cs="Arial"/>
                <w:b/>
                <w:sz w:val="20"/>
                <w:szCs w:val="20"/>
              </w:rPr>
            </w:pPr>
            <w:r>
              <w:rPr>
                <w:rFonts w:ascii="Arial" w:eastAsia="Times New Roman" w:hAnsi="Arial" w:cs="Arial"/>
                <w:b/>
                <w:sz w:val="20"/>
                <w:szCs w:val="20"/>
              </w:rPr>
              <w:t>Table 1: E</w:t>
            </w:r>
            <w:r w:rsidRPr="008558FA">
              <w:rPr>
                <w:rFonts w:ascii="Arial" w:eastAsia="Times New Roman" w:hAnsi="Arial" w:cs="Arial"/>
                <w:b/>
                <w:sz w:val="20"/>
                <w:szCs w:val="20"/>
              </w:rPr>
              <w:t>xample of configuration</w:t>
            </w:r>
            <w:r w:rsidR="004931EF">
              <w:rPr>
                <w:rFonts w:ascii="Arial" w:eastAsia="Times New Roman" w:hAnsi="Arial" w:cs="Arial"/>
                <w:b/>
                <w:sz w:val="20"/>
                <w:szCs w:val="20"/>
              </w:rPr>
              <w:t xml:space="preserve"> </w:t>
            </w:r>
            <w:r w:rsidRPr="008558FA">
              <w:rPr>
                <w:rFonts w:ascii="Arial" w:eastAsia="Times New Roman" w:hAnsi="Arial" w:cs="Arial"/>
                <w:b/>
                <w:sz w:val="20"/>
                <w:szCs w:val="20"/>
              </w:rPr>
              <w:t xml:space="preserve">options associated with the </w:t>
            </w:r>
            <w:r w:rsidR="002D523C">
              <w:rPr>
                <w:rFonts w:ascii="Arial" w:eastAsia="Times New Roman" w:hAnsi="Arial" w:cs="Arial"/>
                <w:b/>
                <w:sz w:val="20"/>
                <w:szCs w:val="20"/>
              </w:rPr>
              <w:t>p</w:t>
            </w:r>
            <w:r>
              <w:rPr>
                <w:rFonts w:ascii="Arial" w:eastAsia="Times New Roman" w:hAnsi="Arial" w:cs="Arial"/>
                <w:b/>
                <w:sz w:val="20"/>
                <w:szCs w:val="20"/>
              </w:rPr>
              <w:t>riority and K1 table</w:t>
            </w:r>
            <w:r w:rsidR="002D523C">
              <w:rPr>
                <w:rFonts w:ascii="Arial" w:eastAsia="Times New Roman" w:hAnsi="Arial" w:cs="Arial"/>
                <w:b/>
                <w:sz w:val="20"/>
                <w:szCs w:val="20"/>
              </w:rPr>
              <w:t xml:space="preserve"> indication</w:t>
            </w:r>
            <w:r>
              <w:rPr>
                <w:rFonts w:ascii="Arial" w:eastAsia="Times New Roman" w:hAnsi="Arial" w:cs="Arial"/>
                <w:b/>
                <w:sz w:val="20"/>
                <w:szCs w:val="20"/>
              </w:rPr>
              <w:t xml:space="preserve">. </w:t>
            </w:r>
          </w:p>
        </w:tc>
      </w:tr>
      <w:tr w:rsidR="003E36B2" w:rsidRPr="00C50D51" w14:paraId="21EC61F9" w14:textId="77777777" w:rsidTr="002D523C">
        <w:trPr>
          <w:trHeight w:val="2490"/>
          <w:jc w:val="center"/>
        </w:trPr>
        <w:tc>
          <w:tcPr>
            <w:tcW w:w="9836" w:type="dxa"/>
          </w:tcPr>
          <w:tbl>
            <w:tblPr>
              <w:tblStyle w:val="TableGrid"/>
              <w:tblW w:w="0" w:type="auto"/>
              <w:jc w:val="center"/>
              <w:tblLook w:val="04A0" w:firstRow="1" w:lastRow="0" w:firstColumn="1" w:lastColumn="0" w:noHBand="0" w:noVBand="1"/>
            </w:tblPr>
            <w:tblGrid>
              <w:gridCol w:w="1927"/>
              <w:gridCol w:w="3293"/>
              <w:gridCol w:w="2675"/>
            </w:tblGrid>
            <w:tr w:rsidR="003E36B2" w:rsidRPr="00C50D51" w14:paraId="4F38804E" w14:textId="77777777" w:rsidTr="002D523C">
              <w:trPr>
                <w:trHeight w:val="688"/>
                <w:jc w:val="center"/>
              </w:trPr>
              <w:tc>
                <w:tcPr>
                  <w:tcW w:w="1927" w:type="dxa"/>
                </w:tcPr>
                <w:p w14:paraId="4ED17CA4"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Configuration option index</w:t>
                  </w:r>
                </w:p>
              </w:tc>
              <w:tc>
                <w:tcPr>
                  <w:tcW w:w="3293" w:type="dxa"/>
                </w:tcPr>
                <w:p w14:paraId="55A77871"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 xml:space="preserve">K1 table </w:t>
                  </w:r>
                </w:p>
              </w:tc>
              <w:tc>
                <w:tcPr>
                  <w:tcW w:w="2675" w:type="dxa"/>
                </w:tcPr>
                <w:p w14:paraId="14C4713A" w14:textId="08A18349" w:rsidR="003E36B2" w:rsidRPr="00C50D51" w:rsidRDefault="002D523C" w:rsidP="00F67FEA">
                  <w:pPr>
                    <w:rPr>
                      <w:rFonts w:ascii="Arial" w:eastAsia="Times New Roman" w:hAnsi="Arial" w:cs="Arial"/>
                      <w:b/>
                      <w:sz w:val="20"/>
                      <w:szCs w:val="20"/>
                    </w:rPr>
                  </w:pPr>
                  <w:r>
                    <w:rPr>
                      <w:rFonts w:ascii="Arial" w:eastAsia="Times New Roman" w:hAnsi="Arial" w:cs="Arial"/>
                      <w:b/>
                      <w:sz w:val="20"/>
                      <w:szCs w:val="20"/>
                    </w:rPr>
                    <w:t>P</w:t>
                  </w:r>
                  <w:r w:rsidR="003E36B2" w:rsidRPr="00C50D51">
                    <w:rPr>
                      <w:rFonts w:ascii="Arial" w:eastAsia="Times New Roman" w:hAnsi="Arial" w:cs="Arial"/>
                      <w:b/>
                      <w:sz w:val="20"/>
                      <w:szCs w:val="20"/>
                    </w:rPr>
                    <w:t>riority indication</w:t>
                  </w:r>
                </w:p>
              </w:tc>
            </w:tr>
            <w:tr w:rsidR="003E36B2" w:rsidRPr="00C50D51" w14:paraId="345E11B0" w14:textId="77777777" w:rsidTr="002D523C">
              <w:trPr>
                <w:trHeight w:val="436"/>
                <w:jc w:val="center"/>
              </w:trPr>
              <w:tc>
                <w:tcPr>
                  <w:tcW w:w="1927" w:type="dxa"/>
                </w:tcPr>
                <w:p w14:paraId="459F200E"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0</w:t>
                  </w:r>
                </w:p>
              </w:tc>
              <w:tc>
                <w:tcPr>
                  <w:tcW w:w="3293" w:type="dxa"/>
                </w:tcPr>
                <w:p w14:paraId="049D8C43"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2675" w:type="dxa"/>
                </w:tcPr>
                <w:p w14:paraId="2B1A8B48"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low</w:t>
                  </w:r>
                </w:p>
              </w:tc>
            </w:tr>
            <w:tr w:rsidR="003E36B2" w:rsidRPr="00C50D51" w14:paraId="0D8123A6" w14:textId="77777777" w:rsidTr="002D523C">
              <w:trPr>
                <w:trHeight w:val="424"/>
                <w:jc w:val="center"/>
              </w:trPr>
              <w:tc>
                <w:tcPr>
                  <w:tcW w:w="1927" w:type="dxa"/>
                </w:tcPr>
                <w:p w14:paraId="17D96030"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1</w:t>
                  </w:r>
                </w:p>
              </w:tc>
              <w:tc>
                <w:tcPr>
                  <w:tcW w:w="3293" w:type="dxa"/>
                </w:tcPr>
                <w:p w14:paraId="094BBD59"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2675" w:type="dxa"/>
                </w:tcPr>
                <w:p w14:paraId="39ABC3BE"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high</w:t>
                  </w:r>
                </w:p>
              </w:tc>
            </w:tr>
            <w:tr w:rsidR="003E36B2" w:rsidRPr="00C50D51" w14:paraId="5A99937F" w14:textId="77777777" w:rsidTr="002D523C">
              <w:trPr>
                <w:trHeight w:val="424"/>
                <w:jc w:val="center"/>
              </w:trPr>
              <w:tc>
                <w:tcPr>
                  <w:tcW w:w="1927" w:type="dxa"/>
                </w:tcPr>
                <w:p w14:paraId="2E413FB1"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2</w:t>
                  </w:r>
                </w:p>
              </w:tc>
              <w:tc>
                <w:tcPr>
                  <w:tcW w:w="3293" w:type="dxa"/>
                </w:tcPr>
                <w:p w14:paraId="18353F79"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2675" w:type="dxa"/>
                </w:tcPr>
                <w:p w14:paraId="4DD0B416"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high</w:t>
                  </w:r>
                </w:p>
              </w:tc>
            </w:tr>
            <w:tr w:rsidR="003E36B2" w:rsidRPr="00C50D51" w14:paraId="524F0F31" w14:textId="77777777" w:rsidTr="002D523C">
              <w:trPr>
                <w:trHeight w:val="436"/>
                <w:jc w:val="center"/>
              </w:trPr>
              <w:tc>
                <w:tcPr>
                  <w:tcW w:w="1927" w:type="dxa"/>
                </w:tcPr>
                <w:p w14:paraId="50BC515E" w14:textId="77777777" w:rsidR="003E36B2" w:rsidRPr="00C50D51" w:rsidRDefault="003E36B2" w:rsidP="00F67FEA">
                  <w:pPr>
                    <w:rPr>
                      <w:rFonts w:ascii="Arial" w:eastAsia="Times New Roman" w:hAnsi="Arial" w:cs="Arial"/>
                      <w:b/>
                      <w:sz w:val="20"/>
                      <w:szCs w:val="20"/>
                    </w:rPr>
                  </w:pPr>
                  <w:r w:rsidRPr="00C50D51">
                    <w:rPr>
                      <w:rFonts w:ascii="Arial" w:eastAsia="Times New Roman" w:hAnsi="Arial" w:cs="Arial"/>
                      <w:b/>
                      <w:sz w:val="20"/>
                      <w:szCs w:val="20"/>
                    </w:rPr>
                    <w:t>3</w:t>
                  </w:r>
                </w:p>
              </w:tc>
              <w:tc>
                <w:tcPr>
                  <w:tcW w:w="3293" w:type="dxa"/>
                </w:tcPr>
                <w:p w14:paraId="638A6201"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2675" w:type="dxa"/>
                </w:tcPr>
                <w:p w14:paraId="4EDEBEEB" w14:textId="77777777" w:rsidR="003E36B2" w:rsidRPr="00C50D51" w:rsidRDefault="003E36B2" w:rsidP="00F67FEA">
                  <w:pPr>
                    <w:rPr>
                      <w:rFonts w:ascii="Arial" w:eastAsia="Times New Roman" w:hAnsi="Arial" w:cs="Arial"/>
                      <w:sz w:val="20"/>
                      <w:szCs w:val="20"/>
                    </w:rPr>
                  </w:pPr>
                  <w:r w:rsidRPr="00C50D51">
                    <w:rPr>
                      <w:rFonts w:ascii="Arial" w:eastAsia="Times New Roman" w:hAnsi="Arial" w:cs="Arial"/>
                      <w:sz w:val="20"/>
                      <w:szCs w:val="20"/>
                    </w:rPr>
                    <w:t>low</w:t>
                  </w:r>
                </w:p>
              </w:tc>
            </w:tr>
          </w:tbl>
          <w:p w14:paraId="3E06B221" w14:textId="77777777" w:rsidR="003E36B2" w:rsidRPr="00C50D51" w:rsidRDefault="003E36B2" w:rsidP="00F67FEA">
            <w:pPr>
              <w:rPr>
                <w:rFonts w:ascii="Arial" w:eastAsia="Times New Roman" w:hAnsi="Arial" w:cs="Arial"/>
                <w:sz w:val="20"/>
                <w:szCs w:val="20"/>
              </w:rPr>
            </w:pPr>
          </w:p>
        </w:tc>
      </w:tr>
    </w:tbl>
    <w:p w14:paraId="4246CE67" w14:textId="77777777" w:rsidR="003E36B2" w:rsidRPr="0030414B" w:rsidRDefault="003E36B2" w:rsidP="0044132F">
      <w:pPr>
        <w:pStyle w:val="Proposal"/>
        <w:numPr>
          <w:ilvl w:val="0"/>
          <w:numId w:val="0"/>
        </w:numPr>
        <w:rPr>
          <w:b w:val="0"/>
          <w:sz w:val="20"/>
        </w:rPr>
      </w:pPr>
    </w:p>
    <w:p w14:paraId="2ED2A8EF" w14:textId="173A441B" w:rsidR="00C63137" w:rsidRDefault="00EB79BD" w:rsidP="00C63137">
      <w:pPr>
        <w:pStyle w:val="Proposal"/>
        <w:rPr>
          <w:sz w:val="20"/>
        </w:rPr>
      </w:pPr>
      <w:bookmarkStart w:id="22" w:name="_Toc24154802"/>
      <w:r>
        <w:rPr>
          <w:sz w:val="20"/>
        </w:rPr>
        <w:t>As an alternative to explicit priority indication field, i</w:t>
      </w:r>
      <w:r w:rsidR="00C63137" w:rsidRPr="00EE30DB">
        <w:rPr>
          <w:sz w:val="20"/>
        </w:rPr>
        <w:t xml:space="preserve">ntroduce a new field </w:t>
      </w:r>
      <w:r w:rsidR="00280A08" w:rsidRPr="00EE30DB">
        <w:rPr>
          <w:sz w:val="20"/>
        </w:rPr>
        <w:t xml:space="preserve">with configurable size </w:t>
      </w:r>
      <w:r w:rsidR="00C63137" w:rsidRPr="00EE30DB">
        <w:rPr>
          <w:sz w:val="20"/>
        </w:rPr>
        <w:t xml:space="preserve">for </w:t>
      </w:r>
      <w:r w:rsidR="00394384">
        <w:rPr>
          <w:sz w:val="20"/>
        </w:rPr>
        <w:t>PHY</w:t>
      </w:r>
      <w:r w:rsidR="00AB28A4" w:rsidRPr="00EE30DB">
        <w:rPr>
          <w:sz w:val="20"/>
        </w:rPr>
        <w:t xml:space="preserve"> configuration option </w:t>
      </w:r>
      <w:r w:rsidR="00C63137" w:rsidRPr="00EE30DB">
        <w:rPr>
          <w:sz w:val="20"/>
        </w:rPr>
        <w:t>in</w:t>
      </w:r>
      <w:r w:rsidR="00AB28A4" w:rsidRPr="00EE30DB">
        <w:rPr>
          <w:sz w:val="20"/>
        </w:rPr>
        <w:t>dication in</w:t>
      </w:r>
      <w:r w:rsidR="00C63137" w:rsidRPr="00EE30DB">
        <w:rPr>
          <w:sz w:val="20"/>
        </w:rPr>
        <w:t xml:space="preserve"> </w:t>
      </w:r>
      <w:r w:rsidR="00280A08" w:rsidRPr="00EE30DB">
        <w:rPr>
          <w:sz w:val="20"/>
        </w:rPr>
        <w:t xml:space="preserve">the </w:t>
      </w:r>
      <w:r w:rsidR="00C63137" w:rsidRPr="00EE30DB">
        <w:rPr>
          <w:sz w:val="20"/>
        </w:rPr>
        <w:t>DCI</w:t>
      </w:r>
      <w:r w:rsidR="00280A08" w:rsidRPr="00EE30DB">
        <w:rPr>
          <w:sz w:val="20"/>
        </w:rPr>
        <w:t xml:space="preserve"> scheduling URLLC</w:t>
      </w:r>
      <w:r w:rsidR="00C63137" w:rsidRPr="00EE30DB">
        <w:rPr>
          <w:sz w:val="20"/>
        </w:rPr>
        <w:t xml:space="preserve">. The field provides an index pointing to one of several configuration </w:t>
      </w:r>
      <w:r w:rsidR="00B423E0" w:rsidRPr="00EE30DB">
        <w:rPr>
          <w:sz w:val="20"/>
        </w:rPr>
        <w:t>/</w:t>
      </w:r>
      <w:r w:rsidR="00C63137" w:rsidRPr="00EE30DB">
        <w:rPr>
          <w:sz w:val="20"/>
        </w:rPr>
        <w:t xml:space="preserve">options where each option </w:t>
      </w:r>
      <w:r w:rsidR="001E5CA5" w:rsidRPr="00EE30DB">
        <w:rPr>
          <w:sz w:val="20"/>
        </w:rPr>
        <w:t xml:space="preserve">can </w:t>
      </w:r>
      <w:r w:rsidR="00C63137" w:rsidRPr="00EE30DB">
        <w:rPr>
          <w:sz w:val="20"/>
        </w:rPr>
        <w:t xml:space="preserve">contain information about one or more </w:t>
      </w:r>
      <w:r w:rsidR="000F4B0B" w:rsidRPr="00EE30DB">
        <w:rPr>
          <w:sz w:val="20"/>
        </w:rPr>
        <w:t>parameters</w:t>
      </w:r>
      <w:r w:rsidR="00C63137" w:rsidRPr="00EE30DB">
        <w:rPr>
          <w:sz w:val="20"/>
        </w:rPr>
        <w:t xml:space="preserve"> </w:t>
      </w:r>
      <w:r w:rsidR="000F4B0B" w:rsidRPr="00EE30DB">
        <w:rPr>
          <w:sz w:val="20"/>
        </w:rPr>
        <w:t xml:space="preserve">such as </w:t>
      </w:r>
      <w:r w:rsidR="00196E27">
        <w:rPr>
          <w:sz w:val="20"/>
        </w:rPr>
        <w:t>PHY</w:t>
      </w:r>
      <w:r w:rsidR="000F4B0B" w:rsidRPr="00EE30DB">
        <w:rPr>
          <w:sz w:val="20"/>
        </w:rPr>
        <w:t xml:space="preserve"> priority, </w:t>
      </w:r>
      <w:r w:rsidR="00FF6199" w:rsidRPr="00EE30DB">
        <w:rPr>
          <w:sz w:val="20"/>
        </w:rPr>
        <w:t xml:space="preserve">HARQ-ACK </w:t>
      </w:r>
      <w:r w:rsidR="00196E27">
        <w:rPr>
          <w:sz w:val="20"/>
        </w:rPr>
        <w:t>priority</w:t>
      </w:r>
      <w:r w:rsidR="00FF6199" w:rsidRPr="00EE30DB">
        <w:rPr>
          <w:sz w:val="20"/>
        </w:rPr>
        <w:t>, and</w:t>
      </w:r>
      <w:r w:rsidR="000F4B0B" w:rsidRPr="00EE30DB">
        <w:rPr>
          <w:sz w:val="20"/>
        </w:rPr>
        <w:t xml:space="preserve"> </w:t>
      </w:r>
      <w:r w:rsidR="00196E27">
        <w:rPr>
          <w:sz w:val="20"/>
        </w:rPr>
        <w:t>K1 table indication</w:t>
      </w:r>
      <w:r w:rsidR="000F4B0B" w:rsidRPr="00EE30DB">
        <w:rPr>
          <w:sz w:val="20"/>
        </w:rPr>
        <w:t>.</w:t>
      </w:r>
      <w:bookmarkEnd w:id="22"/>
    </w:p>
    <w:p w14:paraId="28F6C02C" w14:textId="02AB5110" w:rsidR="00196E27" w:rsidRDefault="00196E27" w:rsidP="00196E27">
      <w:pPr>
        <w:pStyle w:val="Proposal"/>
        <w:numPr>
          <w:ilvl w:val="0"/>
          <w:numId w:val="0"/>
        </w:numPr>
        <w:ind w:left="1701" w:hanging="1701"/>
        <w:rPr>
          <w:sz w:val="20"/>
        </w:rPr>
      </w:pPr>
    </w:p>
    <w:p w14:paraId="015171FD" w14:textId="70614D1B" w:rsidR="00196E27" w:rsidRPr="00196E27" w:rsidRDefault="00196E27" w:rsidP="00196E27">
      <w:pPr>
        <w:rPr>
          <w:rFonts w:cs="Arial"/>
        </w:rPr>
      </w:pPr>
      <w:r w:rsidRPr="00EE30DB">
        <w:rPr>
          <w:rFonts w:ascii="Arial" w:hAnsi="Arial" w:cs="Arial"/>
          <w:sz w:val="20"/>
        </w:rPr>
        <w:t>Note that any new configurable field introduced for the new DCI formats can also be included for the Rel-15 non-fallback DCIs to provide complete flexibility.</w:t>
      </w:r>
      <w:r w:rsidRPr="009335CF">
        <w:rPr>
          <w:rFonts w:ascii="Arial" w:hAnsi="Arial" w:cs="Arial"/>
        </w:rPr>
        <w:t xml:space="preserve"> </w:t>
      </w:r>
    </w:p>
    <w:p w14:paraId="033FABEB" w14:textId="49501114" w:rsidR="00A20B89" w:rsidRDefault="00AF4A3D" w:rsidP="00A20B89">
      <w:pPr>
        <w:pStyle w:val="Proposal"/>
        <w:rPr>
          <w:sz w:val="20"/>
        </w:rPr>
      </w:pPr>
      <w:bookmarkStart w:id="23" w:name="_Toc24154803"/>
      <w:r w:rsidRPr="00EE30DB">
        <w:rPr>
          <w:sz w:val="20"/>
        </w:rPr>
        <w:t xml:space="preserve">Any new configurable fields introduced for the new DCI formats are also included </w:t>
      </w:r>
      <w:r w:rsidR="00D96293" w:rsidRPr="00EE30DB">
        <w:rPr>
          <w:sz w:val="20"/>
        </w:rPr>
        <w:t>in</w:t>
      </w:r>
      <w:r w:rsidRPr="00EE30DB">
        <w:rPr>
          <w:sz w:val="20"/>
        </w:rPr>
        <w:t xml:space="preserve"> the existing non-fallback formats.</w:t>
      </w:r>
      <w:bookmarkEnd w:id="23"/>
    </w:p>
    <w:p w14:paraId="1FAC16E4" w14:textId="27F6EE83" w:rsidR="009E74D8" w:rsidRDefault="009E74D8" w:rsidP="009E74D8">
      <w:pPr>
        <w:pStyle w:val="Proposal"/>
        <w:numPr>
          <w:ilvl w:val="0"/>
          <w:numId w:val="0"/>
        </w:numPr>
        <w:ind w:left="1701" w:hanging="1701"/>
        <w:rPr>
          <w:sz w:val="20"/>
        </w:rPr>
      </w:pPr>
    </w:p>
    <w:p w14:paraId="08559F8D" w14:textId="134A84B9" w:rsidR="009E74D8" w:rsidRDefault="009E74D8" w:rsidP="009E74D8">
      <w:pPr>
        <w:pStyle w:val="Heading3"/>
        <w:rPr>
          <w:rFonts w:cs="Arial"/>
          <w:szCs w:val="28"/>
        </w:rPr>
      </w:pPr>
      <w:r>
        <w:t xml:space="preserve">2.1.5 </w:t>
      </w:r>
      <w:r>
        <w:tab/>
        <w:t>DL DCI formats for Multi-TRP URLLC schemes</w:t>
      </w:r>
    </w:p>
    <w:p w14:paraId="57D69A65" w14:textId="38DF4A03" w:rsidR="009E74D8" w:rsidRDefault="009E74D8" w:rsidP="009E74D8">
      <w:pPr>
        <w:rPr>
          <w:rFonts w:ascii="Arial" w:hAnsi="Arial" w:cs="Arial"/>
          <w:sz w:val="20"/>
        </w:rPr>
      </w:pPr>
      <w:r w:rsidRPr="000B5BAB">
        <w:rPr>
          <w:rFonts w:ascii="Arial" w:hAnsi="Arial" w:cs="Arial"/>
          <w:sz w:val="20"/>
        </w:rPr>
        <w:t xml:space="preserve">In the multi-TRP URLLC discussions so far, </w:t>
      </w:r>
      <w:r>
        <w:rPr>
          <w:rFonts w:ascii="Arial" w:hAnsi="Arial" w:cs="Arial"/>
          <w:sz w:val="20"/>
        </w:rPr>
        <w:t>it is assumed that</w:t>
      </w:r>
      <w:r w:rsidRPr="000B5BAB">
        <w:rPr>
          <w:rFonts w:ascii="Arial" w:hAnsi="Arial" w:cs="Arial"/>
          <w:sz w:val="20"/>
        </w:rPr>
        <w:t xml:space="preserve"> DCI format 1_1 applies for scheduling these transmissions. However, </w:t>
      </w:r>
      <w:r w:rsidR="001033D6">
        <w:rPr>
          <w:rFonts w:ascii="Arial" w:hAnsi="Arial" w:cs="Arial"/>
          <w:sz w:val="20"/>
        </w:rPr>
        <w:t xml:space="preserve">as </w:t>
      </w:r>
      <w:r w:rsidRPr="000B5BAB">
        <w:rPr>
          <w:rFonts w:ascii="Arial" w:hAnsi="Arial" w:cs="Arial"/>
          <w:sz w:val="20"/>
        </w:rPr>
        <w:t>a new DCI format 1_2 is introduced</w:t>
      </w:r>
      <w:r w:rsidRPr="009E74D8">
        <w:rPr>
          <w:rFonts w:ascii="Arial" w:hAnsi="Arial" w:cs="Arial"/>
          <w:sz w:val="20"/>
        </w:rPr>
        <w:t xml:space="preserve"> </w:t>
      </w:r>
      <w:r w:rsidRPr="000B5BAB">
        <w:rPr>
          <w:rFonts w:ascii="Arial" w:hAnsi="Arial" w:cs="Arial"/>
          <w:sz w:val="20"/>
        </w:rPr>
        <w:t>in Rel-16</w:t>
      </w:r>
      <w:r w:rsidR="001033D6">
        <w:rPr>
          <w:rFonts w:ascii="Arial" w:hAnsi="Arial" w:cs="Arial"/>
          <w:sz w:val="20"/>
        </w:rPr>
        <w:t xml:space="preserve">, </w:t>
      </w:r>
      <w:r w:rsidRPr="000B5BAB">
        <w:rPr>
          <w:rFonts w:ascii="Arial" w:hAnsi="Arial" w:cs="Arial"/>
          <w:sz w:val="20"/>
        </w:rPr>
        <w:t>it should be possible to use both DCI formats 1_1 and 1_2 for scheduling multi-TRP URLLC schemes.</w:t>
      </w:r>
    </w:p>
    <w:p w14:paraId="5EEDFB0B" w14:textId="3FEA81C5" w:rsidR="009E74D8" w:rsidRPr="009E74D8" w:rsidRDefault="009E74D8" w:rsidP="009E74D8">
      <w:pPr>
        <w:pStyle w:val="Proposal"/>
        <w:rPr>
          <w:rFonts w:cs="Arial"/>
          <w:sz w:val="20"/>
          <w:szCs w:val="20"/>
        </w:rPr>
      </w:pPr>
      <w:bookmarkStart w:id="24" w:name="_Toc24154804"/>
      <w:r w:rsidRPr="009E74D8">
        <w:rPr>
          <w:rFonts w:cs="Arial"/>
          <w:sz w:val="20"/>
          <w:szCs w:val="20"/>
        </w:rPr>
        <w:t>In NR Rel-16, scheduling of multi-TRP URLLC schemes can be done via either DCI format 1_1 or 1_2.</w:t>
      </w:r>
      <w:bookmarkEnd w:id="24"/>
    </w:p>
    <w:p w14:paraId="4F8728D3" w14:textId="77777777" w:rsidR="00EE30DB" w:rsidRPr="00EE30DB" w:rsidRDefault="00EE30DB" w:rsidP="00EE30DB">
      <w:pPr>
        <w:pStyle w:val="Proposal"/>
        <w:numPr>
          <w:ilvl w:val="0"/>
          <w:numId w:val="0"/>
        </w:numPr>
        <w:rPr>
          <w:sz w:val="20"/>
        </w:rPr>
      </w:pPr>
    </w:p>
    <w:p w14:paraId="3801CF33" w14:textId="65E62AA4" w:rsidR="008E5B91" w:rsidRDefault="008E5B91" w:rsidP="008E5B91">
      <w:pPr>
        <w:pStyle w:val="Heading2"/>
      </w:pPr>
      <w:r>
        <w:lastRenderedPageBreak/>
        <w:t>2.2</w:t>
      </w:r>
      <w:r w:rsidR="00EC43B1">
        <w:t xml:space="preserve"> </w:t>
      </w:r>
      <w:r>
        <w:tab/>
        <w:t xml:space="preserve">New DCI formats for </w:t>
      </w:r>
      <w:r w:rsidR="0024636D">
        <w:t>U</w:t>
      </w:r>
      <w:r>
        <w:t>L scheduling</w:t>
      </w:r>
    </w:p>
    <w:p w14:paraId="7B2AE09F" w14:textId="41681BA6" w:rsidR="008E5B91" w:rsidRDefault="008E5B91" w:rsidP="008E5B91">
      <w:pPr>
        <w:rPr>
          <w:rFonts w:ascii="Arial" w:hAnsi="Arial" w:cs="Arial"/>
          <w:sz w:val="20"/>
        </w:rPr>
      </w:pPr>
      <w:r w:rsidRPr="00BF0342">
        <w:rPr>
          <w:rFonts w:ascii="Arial" w:hAnsi="Arial" w:cs="Arial"/>
          <w:sz w:val="20"/>
        </w:rPr>
        <w:t xml:space="preserve">In this section, we </w:t>
      </w:r>
      <w:r w:rsidR="002160D4">
        <w:rPr>
          <w:rFonts w:ascii="Arial" w:hAnsi="Arial" w:cs="Arial"/>
          <w:sz w:val="20"/>
        </w:rPr>
        <w:t>address the</w:t>
      </w:r>
      <w:r w:rsidRPr="00BF0342">
        <w:rPr>
          <w:rFonts w:ascii="Arial" w:hAnsi="Arial" w:cs="Arial"/>
          <w:sz w:val="20"/>
        </w:rPr>
        <w:t xml:space="preserve"> remaining open issues </w:t>
      </w:r>
      <w:r w:rsidR="002160D4">
        <w:rPr>
          <w:rFonts w:ascii="Arial" w:hAnsi="Arial" w:cs="Arial"/>
          <w:sz w:val="20"/>
        </w:rPr>
        <w:t>of</w:t>
      </w:r>
      <w:r w:rsidRPr="00BF0342">
        <w:rPr>
          <w:rFonts w:ascii="Arial" w:hAnsi="Arial" w:cs="Arial"/>
          <w:sz w:val="20"/>
        </w:rPr>
        <w:t xml:space="preserve"> </w:t>
      </w:r>
      <w:r w:rsidR="00A51180">
        <w:rPr>
          <w:rFonts w:ascii="Arial" w:hAnsi="Arial" w:cs="Arial"/>
          <w:sz w:val="20"/>
        </w:rPr>
        <w:t>the MIMO related</w:t>
      </w:r>
      <w:r w:rsidRPr="00BF0342">
        <w:rPr>
          <w:rFonts w:ascii="Arial" w:hAnsi="Arial" w:cs="Arial"/>
          <w:sz w:val="20"/>
        </w:rPr>
        <w:t xml:space="preserve"> fields</w:t>
      </w:r>
      <w:r>
        <w:rPr>
          <w:rFonts w:ascii="Arial" w:hAnsi="Arial" w:cs="Arial"/>
          <w:sz w:val="20"/>
        </w:rPr>
        <w:t xml:space="preserve"> </w:t>
      </w:r>
      <w:r w:rsidR="002160D4">
        <w:rPr>
          <w:rFonts w:ascii="Arial" w:hAnsi="Arial" w:cs="Arial"/>
          <w:sz w:val="20"/>
        </w:rPr>
        <w:t>in</w:t>
      </w:r>
      <w:r>
        <w:rPr>
          <w:rFonts w:ascii="Arial" w:hAnsi="Arial" w:cs="Arial"/>
          <w:sz w:val="20"/>
        </w:rPr>
        <w:t xml:space="preserve"> the new UL DCI format</w:t>
      </w:r>
      <w:r w:rsidRPr="00BF0342">
        <w:rPr>
          <w:rFonts w:ascii="Arial" w:hAnsi="Arial" w:cs="Arial"/>
          <w:sz w:val="20"/>
        </w:rPr>
        <w:t xml:space="preserve">. For a complete details of proposed DCI contents for the new </w:t>
      </w:r>
      <w:r w:rsidR="00E651D7">
        <w:rPr>
          <w:rFonts w:ascii="Arial" w:hAnsi="Arial" w:cs="Arial"/>
          <w:sz w:val="20"/>
        </w:rPr>
        <w:t xml:space="preserve">UL </w:t>
      </w:r>
      <w:r w:rsidRPr="00BF0342">
        <w:rPr>
          <w:rFonts w:ascii="Arial" w:hAnsi="Arial" w:cs="Arial"/>
          <w:sz w:val="20"/>
        </w:rPr>
        <w:t xml:space="preserve">DCI format, we refer to </w:t>
      </w:r>
      <w:r w:rsidR="00A51180">
        <w:rPr>
          <w:rFonts w:ascii="Arial" w:hAnsi="Arial" w:cs="Arial"/>
          <w:sz w:val="20"/>
        </w:rPr>
        <w:t xml:space="preserve">an </w:t>
      </w:r>
      <w:r w:rsidRPr="00BF0342">
        <w:rPr>
          <w:rFonts w:ascii="Arial" w:hAnsi="Arial" w:cs="Arial"/>
          <w:sz w:val="20"/>
        </w:rPr>
        <w:t>example in Table A.</w:t>
      </w:r>
      <w:r>
        <w:rPr>
          <w:rFonts w:ascii="Arial" w:hAnsi="Arial" w:cs="Arial"/>
          <w:sz w:val="20"/>
        </w:rPr>
        <w:t>2</w:t>
      </w:r>
      <w:r w:rsidRPr="00BF0342">
        <w:rPr>
          <w:rFonts w:ascii="Arial" w:hAnsi="Arial" w:cs="Arial"/>
          <w:sz w:val="20"/>
        </w:rPr>
        <w:t xml:space="preserve"> in the appendi</w:t>
      </w:r>
      <w:r>
        <w:rPr>
          <w:rFonts w:ascii="Arial" w:hAnsi="Arial" w:cs="Arial"/>
          <w:sz w:val="20"/>
        </w:rPr>
        <w:t>x</w:t>
      </w:r>
      <w:r w:rsidRPr="00BF0342">
        <w:rPr>
          <w:rFonts w:ascii="Arial" w:hAnsi="Arial" w:cs="Arial"/>
          <w:sz w:val="20"/>
        </w:rPr>
        <w:t>.</w:t>
      </w:r>
    </w:p>
    <w:p w14:paraId="791EF0DC" w14:textId="77D7D046" w:rsidR="00CB1D15" w:rsidRDefault="00CB1D15" w:rsidP="008E5B91">
      <w:pPr>
        <w:rPr>
          <w:rFonts w:ascii="Arial" w:hAnsi="Arial" w:cs="Arial"/>
          <w:sz w:val="20"/>
        </w:rPr>
      </w:pPr>
    </w:p>
    <w:p w14:paraId="09CE0DBE" w14:textId="0471198D" w:rsidR="00F67FEA" w:rsidRPr="006B332A" w:rsidRDefault="00F67FEA" w:rsidP="00DE0167">
      <w:pPr>
        <w:pStyle w:val="Heading3"/>
        <w:rPr>
          <w:rFonts w:eastAsiaTheme="minorHAnsi" w:cs="Arial"/>
          <w:szCs w:val="22"/>
          <w:lang w:val="en-US" w:eastAsia="en-US"/>
        </w:rPr>
      </w:pPr>
      <w:r>
        <w:t>2.2.</w:t>
      </w:r>
      <w:r w:rsidR="00224B0E">
        <w:t>1</w:t>
      </w:r>
      <w:r w:rsidR="00EC43B1">
        <w:t xml:space="preserve"> </w:t>
      </w:r>
      <w:r>
        <w:tab/>
        <w:t>MIMO related field</w:t>
      </w:r>
      <w:r w:rsidR="003B1732">
        <w:t>s</w:t>
      </w:r>
      <w:r>
        <w:t xml:space="preserve"> </w:t>
      </w:r>
    </w:p>
    <w:p w14:paraId="79C7FF31" w14:textId="18334C07" w:rsidR="004931EF" w:rsidRPr="0024636D" w:rsidRDefault="004931EF" w:rsidP="004931EF">
      <w:pPr>
        <w:rPr>
          <w:rFonts w:ascii="Arial" w:hAnsi="Arial" w:cs="Arial"/>
          <w:sz w:val="20"/>
          <w:szCs w:val="20"/>
          <w:lang w:eastAsia="x-none"/>
        </w:rPr>
      </w:pPr>
      <w:r>
        <w:rPr>
          <w:rFonts w:ascii="Arial" w:hAnsi="Arial" w:cs="Arial"/>
          <w:sz w:val="20"/>
          <w:szCs w:val="20"/>
          <w:lang w:eastAsia="x-none"/>
        </w:rPr>
        <w:t>Following the agreement from RAN1 #98bis below, we provide details for the remaining open issues of MIMO related fields</w:t>
      </w:r>
      <w:r w:rsidR="0029151F">
        <w:rPr>
          <w:rFonts w:ascii="Arial" w:hAnsi="Arial" w:cs="Arial"/>
          <w:sz w:val="20"/>
          <w:szCs w:val="20"/>
          <w:lang w:eastAsia="x-none"/>
        </w:rPr>
        <w:t xml:space="preserve"> in the UL DCI format 0_2</w:t>
      </w:r>
      <w:r>
        <w:rPr>
          <w:rFonts w:ascii="Arial" w:hAnsi="Arial" w:cs="Arial"/>
          <w:sz w:val="20"/>
          <w:szCs w:val="20"/>
          <w:lang w:eastAsia="x-none"/>
        </w:rPr>
        <w:t xml:space="preserve">. </w:t>
      </w:r>
      <w:r w:rsidRPr="0024636D">
        <w:rPr>
          <w:rFonts w:ascii="Arial" w:hAnsi="Arial" w:cs="Arial"/>
          <w:sz w:val="20"/>
          <w:szCs w:val="20"/>
          <w:lang w:eastAsia="x-none"/>
        </w:rPr>
        <w:t xml:space="preserve"> </w:t>
      </w:r>
    </w:p>
    <w:p w14:paraId="2B9F9675" w14:textId="77777777" w:rsidR="004931EF" w:rsidRPr="00747182" w:rsidRDefault="004931EF" w:rsidP="004931EF">
      <w:pPr>
        <w:rPr>
          <w:rFonts w:ascii="Times" w:hAnsi="Times" w:cs="Times"/>
          <w:sz w:val="20"/>
          <w:szCs w:val="20"/>
          <w:lang w:eastAsia="x-none"/>
        </w:rPr>
      </w:pPr>
      <w:r w:rsidRPr="00747182">
        <w:rPr>
          <w:rFonts w:ascii="Times" w:hAnsi="Times" w:cs="Times"/>
          <w:sz w:val="20"/>
          <w:szCs w:val="20"/>
          <w:highlight w:val="green"/>
          <w:lang w:eastAsia="x-none"/>
        </w:rPr>
        <w:t>Agreements</w:t>
      </w:r>
      <w:r w:rsidRPr="00747182">
        <w:rPr>
          <w:rFonts w:ascii="Times" w:hAnsi="Times" w:cs="Times"/>
          <w:sz w:val="20"/>
          <w:szCs w:val="20"/>
          <w:lang w:eastAsia="x-none"/>
        </w:rPr>
        <w:t>:</w:t>
      </w:r>
    </w:p>
    <w:p w14:paraId="245BDCC0" w14:textId="77777777" w:rsidR="004931EF" w:rsidRPr="00747182" w:rsidRDefault="004931EF" w:rsidP="004931EF">
      <w:pPr>
        <w:spacing w:after="60"/>
        <w:rPr>
          <w:rFonts w:ascii="Times" w:hAnsi="Times" w:cs="Times"/>
          <w:color w:val="000000"/>
          <w:kern w:val="2"/>
          <w:sz w:val="20"/>
          <w:szCs w:val="20"/>
        </w:rPr>
      </w:pPr>
      <w:r w:rsidRPr="00747182">
        <w:rPr>
          <w:rFonts w:ascii="Times" w:hAnsi="Times" w:cs="Times"/>
          <w:color w:val="000000"/>
          <w:kern w:val="2"/>
          <w:sz w:val="20"/>
          <w:szCs w:val="20"/>
        </w:rPr>
        <w:t>For the new DCI format for UL scheduling for Rel-16 URLLC, support configurable number of bits for the following fields:</w:t>
      </w:r>
    </w:p>
    <w:p w14:paraId="733067D8"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resource indicator (0 or 1 or 2 or 3 or 4 bits)</w:t>
      </w:r>
    </w:p>
    <w:p w14:paraId="230CCF38"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3D7653A9"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Precoding information and number of layers (0 or 1 or 2 or 3 or 4 or 5 or 6 bits)</w:t>
      </w:r>
    </w:p>
    <w:p w14:paraId="7F745CB2"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2E1524DB"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Antenna port(s) (0 or 2 or 3 or 4 or 5 bits)</w:t>
      </w:r>
    </w:p>
    <w:p w14:paraId="7C33B9B3"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6768078E"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SRS request (0 or 2 or 3 bits)</w:t>
      </w:r>
    </w:p>
    <w:p w14:paraId="1CF6B26C"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3F2798EC"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 xml:space="preserve">DMRS sequence initialization (0 or 1 bit) </w:t>
      </w:r>
    </w:p>
    <w:p w14:paraId="6D227EB5"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New RRC parameter is introduced to configure whether this field is present in the DCI or not</w:t>
      </w:r>
    </w:p>
    <w:p w14:paraId="5F63D1F3" w14:textId="77777777" w:rsidR="004931EF" w:rsidRPr="00747182"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If the field is present, then the number of bits is determined in the same way as in Rel-15</w:t>
      </w:r>
    </w:p>
    <w:p w14:paraId="137A3C35" w14:textId="77777777" w:rsidR="004931EF" w:rsidRPr="00747182" w:rsidRDefault="004931EF" w:rsidP="004931EF">
      <w:pPr>
        <w:pStyle w:val="ListParagraph"/>
        <w:numPr>
          <w:ilvl w:val="0"/>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DMRS-PTRS association (0 or 2 bits)</w:t>
      </w:r>
    </w:p>
    <w:p w14:paraId="53648A6E" w14:textId="4A89865E" w:rsidR="004931EF" w:rsidRDefault="004931EF" w:rsidP="004931EF">
      <w:pPr>
        <w:pStyle w:val="ListParagraph"/>
        <w:numPr>
          <w:ilvl w:val="1"/>
          <w:numId w:val="36"/>
        </w:numPr>
        <w:autoSpaceDE w:val="0"/>
        <w:autoSpaceDN w:val="0"/>
        <w:adjustRightInd w:val="0"/>
        <w:snapToGrid w:val="0"/>
        <w:spacing w:after="120" w:line="240" w:lineRule="auto"/>
        <w:contextualSpacing/>
        <w:rPr>
          <w:rFonts w:ascii="Times" w:hAnsi="Times" w:cs="Times"/>
          <w:color w:val="000000"/>
          <w:kern w:val="2"/>
          <w:sz w:val="20"/>
          <w:szCs w:val="20"/>
        </w:rPr>
      </w:pPr>
      <w:r w:rsidRPr="00747182">
        <w:rPr>
          <w:rFonts w:ascii="Times" w:hAnsi="Times" w:cs="Times"/>
          <w:color w:val="000000"/>
          <w:kern w:val="2"/>
          <w:sz w:val="20"/>
          <w:szCs w:val="20"/>
        </w:rPr>
        <w:t>FFS details of configuration</w:t>
      </w:r>
    </w:p>
    <w:p w14:paraId="26D089ED" w14:textId="77777777" w:rsidR="00392EC3" w:rsidRPr="00392EC3" w:rsidRDefault="00392EC3" w:rsidP="00392EC3">
      <w:pPr>
        <w:rPr>
          <w:rFonts w:ascii="Times" w:hAnsi="Times" w:cs="Times"/>
          <w:sz w:val="20"/>
          <w:szCs w:val="20"/>
          <w:lang w:eastAsia="x-none"/>
        </w:rPr>
      </w:pPr>
      <w:r w:rsidRPr="00392EC3">
        <w:rPr>
          <w:rFonts w:ascii="Times" w:hAnsi="Times" w:cs="Times"/>
          <w:sz w:val="20"/>
          <w:szCs w:val="20"/>
          <w:highlight w:val="green"/>
          <w:lang w:eastAsia="x-none"/>
        </w:rPr>
        <w:t>Agreements</w:t>
      </w:r>
      <w:r w:rsidRPr="00392EC3">
        <w:rPr>
          <w:rFonts w:ascii="Times" w:hAnsi="Times" w:cs="Times"/>
          <w:sz w:val="20"/>
          <w:szCs w:val="20"/>
          <w:lang w:eastAsia="x-none"/>
        </w:rPr>
        <w:t>:</w:t>
      </w:r>
    </w:p>
    <w:p w14:paraId="294806EA" w14:textId="77777777" w:rsidR="00392EC3" w:rsidRPr="00747182" w:rsidRDefault="00392EC3" w:rsidP="00392EC3">
      <w:pPr>
        <w:rPr>
          <w:rFonts w:ascii="Times" w:hAnsi="Times" w:cs="Times"/>
          <w:sz w:val="20"/>
          <w:szCs w:val="20"/>
          <w:lang w:eastAsia="x-none"/>
        </w:rPr>
      </w:pPr>
      <w:r w:rsidRPr="00747182">
        <w:rPr>
          <w:rFonts w:ascii="Times" w:hAnsi="Times" w:cs="Times"/>
          <w:color w:val="000000"/>
          <w:kern w:val="2"/>
          <w:sz w:val="20"/>
          <w:szCs w:val="20"/>
        </w:rPr>
        <w:t>For the new DCI format for UL scheduling for Rel-16 URLLC, support new RRC configuration for CSI Request and the corresponding table:</w:t>
      </w:r>
    </w:p>
    <w:p w14:paraId="4B3E133A" w14:textId="77777777" w:rsidR="00392EC3" w:rsidRPr="00747182" w:rsidRDefault="00392EC3" w:rsidP="00392EC3">
      <w:pPr>
        <w:numPr>
          <w:ilvl w:val="0"/>
          <w:numId w:val="13"/>
        </w:numPr>
        <w:spacing w:after="0" w:line="240" w:lineRule="auto"/>
        <w:rPr>
          <w:rFonts w:ascii="Times" w:hAnsi="Times" w:cs="Times"/>
          <w:sz w:val="20"/>
          <w:szCs w:val="20"/>
        </w:rPr>
      </w:pPr>
      <w:r w:rsidRPr="00747182">
        <w:rPr>
          <w:rFonts w:ascii="Times" w:hAnsi="Times" w:cs="Times"/>
          <w:sz w:val="20"/>
          <w:szCs w:val="20"/>
        </w:rPr>
        <w:t>#of bits: 0 or 1 or 2 or 3 or 4 or 5 or 6 bits, derived the same way as that of Rel-15 non-fallback DCI</w:t>
      </w:r>
    </w:p>
    <w:p w14:paraId="18F4B3A5" w14:textId="77777777" w:rsidR="00392EC3" w:rsidRPr="00392EC3" w:rsidRDefault="00392EC3" w:rsidP="00392EC3">
      <w:pPr>
        <w:autoSpaceDE w:val="0"/>
        <w:autoSpaceDN w:val="0"/>
        <w:adjustRightInd w:val="0"/>
        <w:snapToGrid w:val="0"/>
        <w:spacing w:after="120" w:line="240" w:lineRule="auto"/>
        <w:contextualSpacing/>
        <w:rPr>
          <w:rFonts w:ascii="Times" w:hAnsi="Times" w:cs="Times"/>
          <w:color w:val="000000"/>
          <w:kern w:val="2"/>
          <w:sz w:val="20"/>
          <w:szCs w:val="20"/>
        </w:rPr>
      </w:pPr>
    </w:p>
    <w:p w14:paraId="5874D987" w14:textId="47DED53B" w:rsidR="004931EF" w:rsidRDefault="004931EF" w:rsidP="004931EF">
      <w:pPr>
        <w:pStyle w:val="Heading4"/>
      </w:pPr>
      <w:r w:rsidRPr="0024636D">
        <w:t>2.</w:t>
      </w:r>
      <w:r>
        <w:t>2</w:t>
      </w:r>
      <w:r w:rsidRPr="0024636D">
        <w:t>.</w:t>
      </w:r>
      <w:r>
        <w:t>2</w:t>
      </w:r>
      <w:r w:rsidRPr="0024636D">
        <w:t>.1</w:t>
      </w:r>
      <w:r w:rsidR="00EC43B1">
        <w:t xml:space="preserve"> </w:t>
      </w:r>
      <w:r w:rsidRPr="0024636D">
        <w:tab/>
      </w:r>
      <w:r>
        <w:t>SRS resource indicator field</w:t>
      </w:r>
      <w:r w:rsidRPr="0024636D">
        <w:tab/>
      </w:r>
    </w:p>
    <w:p w14:paraId="39D0EA75" w14:textId="32B1EA44" w:rsidR="00B77C16" w:rsidRDefault="003B6E56" w:rsidP="008E5B91">
      <w:pPr>
        <w:rPr>
          <w:rFonts w:ascii="Arial" w:hAnsi="Arial" w:cs="Arial"/>
          <w:sz w:val="20"/>
        </w:rPr>
      </w:pPr>
      <w:r>
        <w:rPr>
          <w:rFonts w:ascii="Arial" w:hAnsi="Arial" w:cs="Arial"/>
          <w:sz w:val="20"/>
        </w:rPr>
        <w:t xml:space="preserve">Given that </w:t>
      </w:r>
      <w:r w:rsidR="004F61A7">
        <w:rPr>
          <w:rFonts w:ascii="Arial" w:hAnsi="Arial" w:cs="Arial"/>
          <w:sz w:val="20"/>
        </w:rPr>
        <w:t xml:space="preserve">the value range of the field is the same as that of DCI format 0_1, it is reasonable that the number of bits is determined in the same way as in Rel-15 for DCI format 0_1. It is possible that different configurations are preferred for DCI formats 0_1 and 0_2. In that case, </w:t>
      </w:r>
      <w:r w:rsidR="00B77C16">
        <w:rPr>
          <w:rFonts w:ascii="Arial" w:hAnsi="Arial" w:cs="Arial"/>
          <w:sz w:val="20"/>
        </w:rPr>
        <w:t xml:space="preserve">new RRC parameters related </w:t>
      </w:r>
      <w:r w:rsidR="008B690F">
        <w:rPr>
          <w:rFonts w:ascii="Arial" w:hAnsi="Arial" w:cs="Arial"/>
          <w:sz w:val="20"/>
        </w:rPr>
        <w:t xml:space="preserve">the </w:t>
      </w:r>
      <w:r w:rsidR="00B77C16">
        <w:rPr>
          <w:rFonts w:ascii="Arial" w:hAnsi="Arial" w:cs="Arial"/>
          <w:sz w:val="20"/>
        </w:rPr>
        <w:t>codebook</w:t>
      </w:r>
      <w:r w:rsidR="0007461A">
        <w:rPr>
          <w:rFonts w:ascii="Arial" w:hAnsi="Arial" w:cs="Arial"/>
          <w:sz w:val="20"/>
        </w:rPr>
        <w:t>-</w:t>
      </w:r>
      <w:r w:rsidR="00B77C16">
        <w:rPr>
          <w:rFonts w:ascii="Arial" w:hAnsi="Arial" w:cs="Arial"/>
          <w:sz w:val="20"/>
        </w:rPr>
        <w:t xml:space="preserve">based transmission and </w:t>
      </w:r>
      <w:r w:rsidR="00B77C16" w:rsidRPr="00B77C16">
        <w:rPr>
          <w:rFonts w:ascii="Arial" w:hAnsi="Arial" w:cs="Arial"/>
          <w:sz w:val="20"/>
        </w:rPr>
        <w:t xml:space="preserve">maximum </w:t>
      </w:r>
      <w:r w:rsidR="00B77C16">
        <w:rPr>
          <w:rFonts w:ascii="Arial" w:hAnsi="Arial" w:cs="Arial"/>
          <w:sz w:val="20"/>
        </w:rPr>
        <w:t xml:space="preserve">number of </w:t>
      </w:r>
      <w:r w:rsidR="00B77C16" w:rsidRPr="00B77C16">
        <w:rPr>
          <w:rFonts w:ascii="Arial" w:hAnsi="Arial" w:cs="Arial"/>
          <w:sz w:val="20"/>
        </w:rPr>
        <w:t>MIMO layer</w:t>
      </w:r>
      <w:r w:rsidR="00B77C16">
        <w:rPr>
          <w:rFonts w:ascii="Arial" w:hAnsi="Arial" w:cs="Arial"/>
          <w:sz w:val="20"/>
        </w:rPr>
        <w:t>s</w:t>
      </w:r>
      <w:r w:rsidR="00B77C16" w:rsidRPr="00B77C16">
        <w:rPr>
          <w:rFonts w:ascii="Arial" w:hAnsi="Arial" w:cs="Arial"/>
          <w:sz w:val="20"/>
        </w:rPr>
        <w:t xml:space="preserve"> </w:t>
      </w:r>
      <w:r w:rsidR="008B690F">
        <w:rPr>
          <w:rFonts w:ascii="Arial" w:hAnsi="Arial" w:cs="Arial"/>
          <w:sz w:val="20"/>
        </w:rPr>
        <w:t>can</w:t>
      </w:r>
      <w:r w:rsidR="00B77C16">
        <w:rPr>
          <w:rFonts w:ascii="Arial" w:hAnsi="Arial" w:cs="Arial"/>
          <w:sz w:val="20"/>
        </w:rPr>
        <w:t xml:space="preserve"> be introduced to configure separately the SRS resource</w:t>
      </w:r>
      <w:r w:rsidR="008B690F">
        <w:rPr>
          <w:rFonts w:ascii="Arial" w:hAnsi="Arial" w:cs="Arial"/>
          <w:sz w:val="20"/>
        </w:rPr>
        <w:t>s</w:t>
      </w:r>
      <w:r w:rsidR="00B77C16">
        <w:rPr>
          <w:rFonts w:ascii="Arial" w:hAnsi="Arial" w:cs="Arial"/>
          <w:sz w:val="20"/>
        </w:rPr>
        <w:t xml:space="preserve"> for the DCI format 0_2.</w:t>
      </w:r>
    </w:p>
    <w:p w14:paraId="50FBBA7A" w14:textId="60D43414" w:rsidR="004931EF" w:rsidRDefault="004931EF" w:rsidP="004931EF">
      <w:pPr>
        <w:pStyle w:val="Heading4"/>
      </w:pPr>
      <w:r w:rsidRPr="0024636D">
        <w:t>2.</w:t>
      </w:r>
      <w:r>
        <w:t>2</w:t>
      </w:r>
      <w:r w:rsidRPr="0024636D">
        <w:t>.</w:t>
      </w:r>
      <w:r>
        <w:t>2</w:t>
      </w:r>
      <w:r w:rsidRPr="0024636D">
        <w:t>.</w:t>
      </w:r>
      <w:r>
        <w:t>2</w:t>
      </w:r>
      <w:r w:rsidR="00EC43B1">
        <w:t xml:space="preserve"> </w:t>
      </w:r>
      <w:r w:rsidRPr="0024636D">
        <w:tab/>
      </w:r>
      <w:r>
        <w:t>Precoder information and number of layers field</w:t>
      </w:r>
      <w:r w:rsidRPr="0024636D">
        <w:tab/>
      </w:r>
    </w:p>
    <w:p w14:paraId="296DE867" w14:textId="7BB1452A" w:rsidR="003C0395" w:rsidRDefault="003C0395" w:rsidP="003C0395">
      <w:pPr>
        <w:rPr>
          <w:rFonts w:ascii="Arial" w:hAnsi="Arial" w:cs="Arial"/>
          <w:sz w:val="20"/>
        </w:rPr>
      </w:pPr>
      <w:proofErr w:type="gramStart"/>
      <w:r>
        <w:rPr>
          <w:rFonts w:ascii="Arial" w:hAnsi="Arial" w:cs="Arial"/>
          <w:sz w:val="20"/>
        </w:rPr>
        <w:t>Similar to</w:t>
      </w:r>
      <w:proofErr w:type="gramEnd"/>
      <w:r>
        <w:rPr>
          <w:rFonts w:ascii="Arial" w:hAnsi="Arial" w:cs="Arial"/>
          <w:sz w:val="20"/>
        </w:rPr>
        <w:t xml:space="preserve"> the SRS resource indicator field, the value range of th</w:t>
      </w:r>
      <w:r w:rsidR="00E247EF">
        <w:rPr>
          <w:rFonts w:ascii="Arial" w:hAnsi="Arial" w:cs="Arial"/>
          <w:sz w:val="20"/>
        </w:rPr>
        <w:t>is</w:t>
      </w:r>
      <w:r>
        <w:rPr>
          <w:rFonts w:ascii="Arial" w:hAnsi="Arial" w:cs="Arial"/>
          <w:sz w:val="20"/>
        </w:rPr>
        <w:t xml:space="preserve"> field is the same as that of DCI format 0_1, it is reasonable that the number of bits is determined in the same way as in Rel-15 for DCI format 0_1. Also, </w:t>
      </w:r>
      <w:r w:rsidR="00D2002B">
        <w:rPr>
          <w:rFonts w:ascii="Arial" w:hAnsi="Arial" w:cs="Arial"/>
          <w:sz w:val="20"/>
        </w:rPr>
        <w:t xml:space="preserve">separate higher layer configurations </w:t>
      </w:r>
      <w:r w:rsidR="00E247EF">
        <w:rPr>
          <w:rFonts w:ascii="Arial" w:hAnsi="Arial" w:cs="Arial"/>
          <w:sz w:val="20"/>
        </w:rPr>
        <w:t>for the parameters</w:t>
      </w:r>
      <w:r w:rsidR="00D2002B">
        <w:rPr>
          <w:rFonts w:ascii="Arial" w:hAnsi="Arial" w:cs="Arial"/>
          <w:sz w:val="20"/>
        </w:rPr>
        <w:t xml:space="preserve"> </w:t>
      </w:r>
      <w:proofErr w:type="spellStart"/>
      <w:r w:rsidR="00D2002B" w:rsidRPr="00D2002B">
        <w:rPr>
          <w:rFonts w:ascii="Arial" w:hAnsi="Arial" w:cs="Arial"/>
          <w:i/>
          <w:sz w:val="20"/>
        </w:rPr>
        <w:t>txConfig</w:t>
      </w:r>
      <w:proofErr w:type="spellEnd"/>
      <w:r w:rsidR="00D2002B" w:rsidRPr="00D2002B">
        <w:rPr>
          <w:rFonts w:ascii="Arial" w:hAnsi="Arial" w:cs="Arial"/>
          <w:sz w:val="20"/>
        </w:rPr>
        <w:t xml:space="preserve">, </w:t>
      </w:r>
      <w:proofErr w:type="spellStart"/>
      <w:r w:rsidR="00D2002B" w:rsidRPr="00D2002B">
        <w:rPr>
          <w:rFonts w:ascii="Arial" w:hAnsi="Arial" w:cs="Arial"/>
          <w:i/>
          <w:sz w:val="20"/>
        </w:rPr>
        <w:t>maxRank</w:t>
      </w:r>
      <w:proofErr w:type="spellEnd"/>
      <w:r w:rsidR="00D2002B" w:rsidRPr="00D2002B">
        <w:rPr>
          <w:rFonts w:ascii="Arial" w:hAnsi="Arial" w:cs="Arial"/>
          <w:sz w:val="20"/>
        </w:rPr>
        <w:t xml:space="preserve">, and </w:t>
      </w:r>
      <w:proofErr w:type="spellStart"/>
      <w:r w:rsidR="00D2002B" w:rsidRPr="00D2002B">
        <w:rPr>
          <w:rFonts w:ascii="Arial" w:hAnsi="Arial" w:cs="Arial"/>
          <w:i/>
          <w:sz w:val="20"/>
        </w:rPr>
        <w:t>codebookSubset</w:t>
      </w:r>
      <w:proofErr w:type="spellEnd"/>
      <w:r w:rsidR="00D2002B" w:rsidRPr="00D2002B">
        <w:rPr>
          <w:i/>
          <w:iCs/>
          <w:sz w:val="20"/>
          <w:szCs w:val="20"/>
        </w:rPr>
        <w:t xml:space="preserve"> </w:t>
      </w:r>
      <w:r w:rsidR="00E247EF">
        <w:rPr>
          <w:rFonts w:ascii="Arial" w:hAnsi="Arial" w:cs="Arial"/>
          <w:sz w:val="20"/>
        </w:rPr>
        <w:t>can be</w:t>
      </w:r>
      <w:r w:rsidR="00D2002B">
        <w:rPr>
          <w:rFonts w:ascii="Arial" w:hAnsi="Arial" w:cs="Arial"/>
          <w:sz w:val="20"/>
        </w:rPr>
        <w:t xml:space="preserve"> </w:t>
      </w:r>
      <w:r w:rsidR="00E247EF">
        <w:rPr>
          <w:rFonts w:ascii="Arial" w:hAnsi="Arial" w:cs="Arial"/>
          <w:sz w:val="20"/>
        </w:rPr>
        <w:t>considered</w:t>
      </w:r>
      <w:r w:rsidR="00D2002B">
        <w:rPr>
          <w:rFonts w:ascii="Arial" w:hAnsi="Arial" w:cs="Arial"/>
          <w:sz w:val="20"/>
        </w:rPr>
        <w:t>.</w:t>
      </w:r>
    </w:p>
    <w:p w14:paraId="550029D7" w14:textId="77777777" w:rsidR="00D2002B" w:rsidRDefault="00D2002B" w:rsidP="003C0395">
      <w:pPr>
        <w:rPr>
          <w:rFonts w:ascii="Arial" w:hAnsi="Arial" w:cs="Arial"/>
          <w:sz w:val="20"/>
        </w:rPr>
      </w:pPr>
    </w:p>
    <w:p w14:paraId="17371111" w14:textId="77777777" w:rsidR="00D2002B" w:rsidRPr="00D2002B" w:rsidRDefault="00D2002B" w:rsidP="00D2002B">
      <w:pPr>
        <w:pStyle w:val="Proposal"/>
        <w:rPr>
          <w:sz w:val="20"/>
        </w:rPr>
      </w:pPr>
      <w:bookmarkStart w:id="25" w:name="_Toc24154805"/>
      <w:r>
        <w:rPr>
          <w:sz w:val="20"/>
        </w:rPr>
        <w:t xml:space="preserve">The number of bits for </w:t>
      </w:r>
      <w:r w:rsidRPr="00D2002B">
        <w:rPr>
          <w:sz w:val="20"/>
        </w:rPr>
        <w:t>SRS resource indicator field in DCI format 0_2 is determined in the same way as Rel-15 DCI format 0_1.</w:t>
      </w:r>
      <w:bookmarkEnd w:id="25"/>
      <w:r w:rsidRPr="00D2002B">
        <w:rPr>
          <w:sz w:val="20"/>
        </w:rPr>
        <w:t xml:space="preserve"> </w:t>
      </w:r>
    </w:p>
    <w:p w14:paraId="1A08B648" w14:textId="66214500" w:rsidR="00D2002B" w:rsidRDefault="00D2002B" w:rsidP="00D2002B">
      <w:pPr>
        <w:pStyle w:val="Proposal"/>
        <w:rPr>
          <w:sz w:val="20"/>
        </w:rPr>
      </w:pPr>
      <w:bookmarkStart w:id="26" w:name="_Toc24154806"/>
      <w:r>
        <w:rPr>
          <w:sz w:val="20"/>
        </w:rPr>
        <w:t>The number of bits for p</w:t>
      </w:r>
      <w:r w:rsidRPr="00D2002B">
        <w:rPr>
          <w:sz w:val="20"/>
        </w:rPr>
        <w:t xml:space="preserve">recoder information and number of layers </w:t>
      </w:r>
      <w:r>
        <w:rPr>
          <w:sz w:val="20"/>
        </w:rPr>
        <w:t>field in DCI format 0_2 is determined in the same way as Rel-15 DCI format 0_1</w:t>
      </w:r>
      <w:r w:rsidRPr="00EE30DB">
        <w:rPr>
          <w:sz w:val="20"/>
        </w:rPr>
        <w:t>.</w:t>
      </w:r>
      <w:bookmarkEnd w:id="26"/>
      <w:r>
        <w:rPr>
          <w:sz w:val="20"/>
        </w:rPr>
        <w:t xml:space="preserve"> </w:t>
      </w:r>
    </w:p>
    <w:p w14:paraId="55361626" w14:textId="7C95A723" w:rsidR="00A658FA" w:rsidRDefault="00D2002B" w:rsidP="0063588B">
      <w:pPr>
        <w:pStyle w:val="Proposal"/>
        <w:rPr>
          <w:sz w:val="20"/>
        </w:rPr>
      </w:pPr>
      <w:bookmarkStart w:id="27" w:name="_Toc24154807"/>
      <w:r>
        <w:rPr>
          <w:sz w:val="20"/>
        </w:rPr>
        <w:lastRenderedPageBreak/>
        <w:t xml:space="preserve">Introduce new RRC parameters </w:t>
      </w:r>
      <w:r w:rsidRPr="00AE0ED2">
        <w:rPr>
          <w:i/>
          <w:sz w:val="20"/>
        </w:rPr>
        <w:t>tx_config-ForDCIFormat0_2</w:t>
      </w:r>
      <w:r w:rsidRPr="00AE0ED2">
        <w:rPr>
          <w:sz w:val="20"/>
        </w:rPr>
        <w:t xml:space="preserve">, </w:t>
      </w:r>
      <w:r w:rsidRPr="00AE0ED2">
        <w:rPr>
          <w:i/>
          <w:iCs/>
          <w:sz w:val="20"/>
          <w:szCs w:val="20"/>
        </w:rPr>
        <w:t xml:space="preserve">maxMIMO-Layers-ForDCIFormat0_2, </w:t>
      </w:r>
      <w:r w:rsidRPr="00AE0ED2">
        <w:rPr>
          <w:rFonts w:cs="Arial"/>
          <w:i/>
          <w:sz w:val="20"/>
        </w:rPr>
        <w:t>maxRank-</w:t>
      </w:r>
      <w:r w:rsidRPr="00AE0ED2">
        <w:rPr>
          <w:i/>
          <w:iCs/>
          <w:sz w:val="20"/>
          <w:szCs w:val="20"/>
        </w:rPr>
        <w:t xml:space="preserve">ForDCIFormat0_2, </w:t>
      </w:r>
      <w:r w:rsidRPr="00AE0ED2">
        <w:rPr>
          <w:rFonts w:cs="Arial"/>
          <w:i/>
          <w:sz w:val="20"/>
        </w:rPr>
        <w:t>codebookSubset-</w:t>
      </w:r>
      <w:r w:rsidRPr="00AE0ED2">
        <w:rPr>
          <w:i/>
          <w:iCs/>
          <w:sz w:val="20"/>
          <w:szCs w:val="20"/>
        </w:rPr>
        <w:t xml:space="preserve">ForDCIFormat0_2 </w:t>
      </w:r>
      <w:r w:rsidR="00E02F6A" w:rsidRPr="00AE0ED2">
        <w:rPr>
          <w:i/>
          <w:iCs/>
          <w:sz w:val="20"/>
          <w:szCs w:val="20"/>
        </w:rPr>
        <w:t>with the same value ranges as in DCI format 0_1</w:t>
      </w:r>
      <w:r w:rsidR="00E02F6A">
        <w:rPr>
          <w:i/>
          <w:iCs/>
          <w:sz w:val="20"/>
          <w:szCs w:val="20"/>
        </w:rPr>
        <w:t xml:space="preserve"> </w:t>
      </w:r>
      <w:r>
        <w:rPr>
          <w:iCs/>
          <w:sz w:val="20"/>
          <w:szCs w:val="20"/>
        </w:rPr>
        <w:t>for separate MIMO configurations used for DCI format 0_2.</w:t>
      </w:r>
      <w:bookmarkEnd w:id="27"/>
      <w:r>
        <w:rPr>
          <w:iCs/>
          <w:sz w:val="20"/>
          <w:szCs w:val="20"/>
        </w:rPr>
        <w:t xml:space="preserve">  </w:t>
      </w:r>
      <w:r>
        <w:rPr>
          <w:i/>
          <w:iCs/>
          <w:sz w:val="20"/>
          <w:szCs w:val="20"/>
        </w:rPr>
        <w:t xml:space="preserve"> </w:t>
      </w:r>
    </w:p>
    <w:p w14:paraId="1439E2E0" w14:textId="77777777" w:rsidR="0063588B" w:rsidRPr="0063588B" w:rsidRDefault="0063588B" w:rsidP="0063588B">
      <w:pPr>
        <w:pStyle w:val="Proposal"/>
        <w:numPr>
          <w:ilvl w:val="0"/>
          <w:numId w:val="0"/>
        </w:numPr>
        <w:rPr>
          <w:sz w:val="20"/>
        </w:rPr>
      </w:pPr>
    </w:p>
    <w:p w14:paraId="5F527492" w14:textId="2AE9A7B9" w:rsidR="004931EF" w:rsidRDefault="004931EF" w:rsidP="004931EF">
      <w:pPr>
        <w:pStyle w:val="Heading4"/>
      </w:pPr>
      <w:r w:rsidRPr="0024636D">
        <w:t>2.</w:t>
      </w:r>
      <w:r>
        <w:t>2</w:t>
      </w:r>
      <w:r w:rsidRPr="0024636D">
        <w:t>.</w:t>
      </w:r>
      <w:r>
        <w:t>2</w:t>
      </w:r>
      <w:r w:rsidRPr="0024636D">
        <w:t>.</w:t>
      </w:r>
      <w:r>
        <w:t>3</w:t>
      </w:r>
      <w:r w:rsidR="00EC43B1">
        <w:t xml:space="preserve"> </w:t>
      </w:r>
      <w:r w:rsidRPr="0024636D">
        <w:tab/>
      </w:r>
      <w:r>
        <w:t>Antenna port field</w:t>
      </w:r>
      <w:r w:rsidRPr="0024636D">
        <w:tab/>
      </w:r>
    </w:p>
    <w:p w14:paraId="1C6C58FA" w14:textId="753F59D5" w:rsidR="00D2002B" w:rsidRPr="00912C62" w:rsidRDefault="00D2002B" w:rsidP="00912C62">
      <w:pPr>
        <w:rPr>
          <w:rFonts w:ascii="Arial" w:hAnsi="Arial" w:cs="Arial"/>
          <w:sz w:val="20"/>
        </w:rPr>
      </w:pPr>
      <w:proofErr w:type="gramStart"/>
      <w:r w:rsidRPr="00912C62">
        <w:rPr>
          <w:rFonts w:ascii="Arial" w:hAnsi="Arial" w:cs="Arial"/>
          <w:sz w:val="20"/>
        </w:rPr>
        <w:t>Similar to</w:t>
      </w:r>
      <w:proofErr w:type="gramEnd"/>
      <w:r w:rsidRPr="00912C62">
        <w:rPr>
          <w:rFonts w:ascii="Arial" w:hAnsi="Arial" w:cs="Arial"/>
          <w:sz w:val="20"/>
        </w:rPr>
        <w:t xml:space="preserve"> the DMRS configuration for PDSCH, new RRC parameters </w:t>
      </w:r>
      <w:r w:rsidRPr="00912C62">
        <w:rPr>
          <w:rFonts w:ascii="Arial" w:hAnsi="Arial" w:cs="Arial"/>
          <w:i/>
          <w:sz w:val="20"/>
        </w:rPr>
        <w:t>dmrs-</w:t>
      </w:r>
      <w:r w:rsidR="001C796E" w:rsidRPr="00912C62">
        <w:rPr>
          <w:rFonts w:ascii="Arial" w:hAnsi="Arial" w:cs="Arial"/>
          <w:i/>
          <w:sz w:val="20"/>
        </w:rPr>
        <w:t>Up</w:t>
      </w:r>
      <w:r w:rsidRPr="00912C62">
        <w:rPr>
          <w:rFonts w:ascii="Arial" w:hAnsi="Arial" w:cs="Arial"/>
          <w:i/>
          <w:sz w:val="20"/>
        </w:rPr>
        <w:t>linkForPUSCH-MappingTypeA-ForDCIFormat0_2</w:t>
      </w:r>
      <w:r w:rsidRPr="00912C62">
        <w:rPr>
          <w:rFonts w:ascii="Arial" w:hAnsi="Arial" w:cs="Arial"/>
          <w:sz w:val="20"/>
        </w:rPr>
        <w:t xml:space="preserve"> and </w:t>
      </w:r>
      <w:r w:rsidRPr="00912C62">
        <w:rPr>
          <w:rFonts w:ascii="Arial" w:hAnsi="Arial" w:cs="Arial"/>
          <w:i/>
          <w:sz w:val="20"/>
        </w:rPr>
        <w:t>dmrs-</w:t>
      </w:r>
      <w:r w:rsidR="006416BA" w:rsidRPr="00912C62">
        <w:rPr>
          <w:rFonts w:ascii="Arial" w:hAnsi="Arial" w:cs="Arial"/>
          <w:i/>
          <w:sz w:val="20"/>
        </w:rPr>
        <w:t>Up</w:t>
      </w:r>
      <w:r w:rsidRPr="00912C62">
        <w:rPr>
          <w:rFonts w:ascii="Arial" w:hAnsi="Arial" w:cs="Arial"/>
          <w:i/>
          <w:sz w:val="20"/>
        </w:rPr>
        <w:t xml:space="preserve">linkForPUSCH-MappingTypeB-ForDCIFormat0_2 </w:t>
      </w:r>
      <w:r w:rsidRPr="00912C62">
        <w:rPr>
          <w:rFonts w:ascii="Arial" w:hAnsi="Arial" w:cs="Arial"/>
          <w:sz w:val="20"/>
        </w:rPr>
        <w:t>can be introduced for configurations of DMRS for PUSCH scheduled with the new DCI format 0_2. This would imply that antenna port configurations for PUSCH scheduled by DCI formats 0_1 and 0_2 can be different.</w:t>
      </w:r>
    </w:p>
    <w:p w14:paraId="039E3E9F" w14:textId="13E36C5E" w:rsidR="00D2002B" w:rsidRPr="00912C62" w:rsidRDefault="00D2002B" w:rsidP="00912C62">
      <w:pPr>
        <w:rPr>
          <w:rFonts w:ascii="Arial" w:hAnsi="Arial" w:cs="Arial"/>
          <w:sz w:val="20"/>
        </w:rPr>
      </w:pPr>
      <w:r w:rsidRPr="00912C62">
        <w:rPr>
          <w:rFonts w:ascii="Arial" w:hAnsi="Arial" w:cs="Arial"/>
          <w:sz w:val="20"/>
        </w:rPr>
        <w:t xml:space="preserve">For the new DCI format 0_2, if both </w:t>
      </w:r>
      <w:r w:rsidR="006416BA" w:rsidRPr="00912C62">
        <w:rPr>
          <w:rFonts w:ascii="Arial" w:hAnsi="Arial" w:cs="Arial"/>
          <w:i/>
          <w:sz w:val="20"/>
        </w:rPr>
        <w:t>dmrs-UplinkForPUSCH-MappingTypeA-ForDCIFormat0_2</w:t>
      </w:r>
      <w:r w:rsidR="006416BA" w:rsidRPr="00912C62">
        <w:rPr>
          <w:rFonts w:ascii="Arial" w:hAnsi="Arial" w:cs="Arial"/>
          <w:sz w:val="20"/>
        </w:rPr>
        <w:t xml:space="preserve"> and </w:t>
      </w:r>
      <w:r w:rsidR="006416BA" w:rsidRPr="00912C62">
        <w:rPr>
          <w:rFonts w:ascii="Arial" w:hAnsi="Arial" w:cs="Arial"/>
          <w:i/>
          <w:sz w:val="20"/>
        </w:rPr>
        <w:t xml:space="preserve">dmrs-UplinkForPUSCH-MappingTypeB-ForDCIFormat0_2 </w:t>
      </w:r>
      <w:r w:rsidRPr="00912C62">
        <w:rPr>
          <w:rFonts w:ascii="Arial" w:hAnsi="Arial" w:cs="Arial"/>
          <w:sz w:val="20"/>
        </w:rPr>
        <w:t>are not configured, then the field size is 0 bit. The antenna port configuration for 0 bit can follow the same configurations as when P</w:t>
      </w:r>
      <w:r w:rsidR="005735CB" w:rsidRPr="00912C62">
        <w:rPr>
          <w:rFonts w:ascii="Arial" w:hAnsi="Arial" w:cs="Arial"/>
          <w:sz w:val="20"/>
        </w:rPr>
        <w:t>U</w:t>
      </w:r>
      <w:r w:rsidRPr="00912C62">
        <w:rPr>
          <w:rFonts w:ascii="Arial" w:hAnsi="Arial" w:cs="Arial"/>
          <w:sz w:val="20"/>
        </w:rPr>
        <w:t xml:space="preserve">SCH is scheduled by DCI format </w:t>
      </w:r>
      <w:r w:rsidR="005735CB" w:rsidRPr="00912C62">
        <w:rPr>
          <w:rFonts w:ascii="Arial" w:hAnsi="Arial" w:cs="Arial"/>
          <w:sz w:val="20"/>
        </w:rPr>
        <w:t>0</w:t>
      </w:r>
      <w:r w:rsidRPr="00912C62">
        <w:rPr>
          <w:rFonts w:ascii="Arial" w:hAnsi="Arial" w:cs="Arial"/>
          <w:sz w:val="20"/>
        </w:rPr>
        <w:t xml:space="preserve">_0, e.g., DM-RS of configuration type 1 on DM-RS port 0. </w:t>
      </w:r>
    </w:p>
    <w:p w14:paraId="68D51E65" w14:textId="28975FD9" w:rsidR="00D2002B" w:rsidRPr="00912C62" w:rsidRDefault="00D2002B" w:rsidP="00912C62">
      <w:pPr>
        <w:rPr>
          <w:rFonts w:ascii="Arial" w:hAnsi="Arial" w:cs="Arial"/>
          <w:sz w:val="20"/>
        </w:rPr>
      </w:pPr>
      <w:r w:rsidRPr="00912C62">
        <w:rPr>
          <w:rFonts w:ascii="Arial" w:hAnsi="Arial" w:cs="Arial"/>
          <w:sz w:val="20"/>
        </w:rPr>
        <w:t>Alternatively, since the new DCI format is not limited to schedule only URLLC, it can be reasonable to support configurable default DMRS port in case that the antenna port field size is 0 bit</w:t>
      </w:r>
      <w:r w:rsidR="006416BA" w:rsidRPr="00912C62">
        <w:rPr>
          <w:rFonts w:ascii="Arial" w:hAnsi="Arial" w:cs="Arial"/>
          <w:sz w:val="20"/>
        </w:rPr>
        <w:t>,</w:t>
      </w:r>
      <w:r w:rsidRPr="00912C62">
        <w:rPr>
          <w:rFonts w:ascii="Arial" w:hAnsi="Arial" w:cs="Arial"/>
          <w:sz w:val="20"/>
        </w:rPr>
        <w:t xml:space="preserve"> </w:t>
      </w:r>
      <w:r w:rsidR="006416BA" w:rsidRPr="00912C62">
        <w:rPr>
          <w:rFonts w:ascii="Arial" w:hAnsi="Arial" w:cs="Arial"/>
          <w:sz w:val="20"/>
        </w:rPr>
        <w:t xml:space="preserve">e.g., </w:t>
      </w:r>
      <w:r w:rsidRPr="00912C62">
        <w:rPr>
          <w:rFonts w:ascii="Arial" w:hAnsi="Arial" w:cs="Arial"/>
          <w:sz w:val="20"/>
        </w:rPr>
        <w:t>to be able to support MU-MIMO.</w:t>
      </w:r>
    </w:p>
    <w:p w14:paraId="52FBF137" w14:textId="63E4AA1E" w:rsidR="00D2002B" w:rsidRPr="00912C62" w:rsidRDefault="00D2002B" w:rsidP="00912C62">
      <w:pPr>
        <w:rPr>
          <w:rFonts w:ascii="Arial" w:hAnsi="Arial" w:cs="Arial"/>
          <w:i/>
          <w:sz w:val="20"/>
        </w:rPr>
      </w:pPr>
      <w:r w:rsidRPr="00912C62">
        <w:rPr>
          <w:rFonts w:ascii="Arial" w:hAnsi="Arial" w:cs="Arial"/>
          <w:sz w:val="20"/>
        </w:rPr>
        <w:t xml:space="preserve">For other cases, the field size can be determined in the same way as for the Rel-15 DCI format 1_1 where the DMRS configurations are based on </w:t>
      </w:r>
      <w:r w:rsidR="006416BA" w:rsidRPr="00912C62">
        <w:rPr>
          <w:rFonts w:ascii="Arial" w:hAnsi="Arial" w:cs="Arial"/>
          <w:i/>
          <w:sz w:val="20"/>
        </w:rPr>
        <w:t>dmrs-UplinkForPUSCH-MappingTypeA-ForDCIFormat0_2</w:t>
      </w:r>
      <w:r w:rsidR="006416BA" w:rsidRPr="00912C62">
        <w:rPr>
          <w:rFonts w:ascii="Arial" w:hAnsi="Arial" w:cs="Arial"/>
          <w:sz w:val="20"/>
        </w:rPr>
        <w:t xml:space="preserve"> and </w:t>
      </w:r>
      <w:r w:rsidR="006416BA" w:rsidRPr="00912C62">
        <w:rPr>
          <w:rFonts w:ascii="Arial" w:hAnsi="Arial" w:cs="Arial"/>
          <w:i/>
          <w:sz w:val="20"/>
        </w:rPr>
        <w:t>dmrs-UplinkForPUSCH-MappingTypeB-ForDCIFormat0_2.</w:t>
      </w:r>
    </w:p>
    <w:p w14:paraId="565F1B09" w14:textId="77777777" w:rsidR="006416BA" w:rsidRDefault="006416BA" w:rsidP="00D2002B">
      <w:pPr>
        <w:pStyle w:val="Proposal"/>
        <w:numPr>
          <w:ilvl w:val="0"/>
          <w:numId w:val="0"/>
        </w:numPr>
        <w:rPr>
          <w:b w:val="0"/>
          <w:i/>
          <w:sz w:val="20"/>
        </w:rPr>
      </w:pPr>
    </w:p>
    <w:p w14:paraId="50B3D6BD" w14:textId="33D9B167" w:rsidR="006416BA" w:rsidRDefault="006416BA" w:rsidP="006416BA">
      <w:pPr>
        <w:pStyle w:val="Proposal"/>
        <w:rPr>
          <w:sz w:val="20"/>
          <w:szCs w:val="20"/>
        </w:rPr>
      </w:pPr>
      <w:bookmarkStart w:id="28" w:name="_Toc24154808"/>
      <w:r>
        <w:rPr>
          <w:sz w:val="20"/>
          <w:szCs w:val="20"/>
        </w:rPr>
        <w:t>Reuse the Rel-15 antenna port configurations of DCI format 0_1 for the antenna port field of new DCI format 0_2</w:t>
      </w:r>
      <w:r w:rsidRPr="000D1D2E">
        <w:rPr>
          <w:sz w:val="20"/>
          <w:szCs w:val="20"/>
        </w:rPr>
        <w:t xml:space="preserve"> </w:t>
      </w:r>
      <w:r>
        <w:rPr>
          <w:sz w:val="20"/>
          <w:szCs w:val="20"/>
        </w:rPr>
        <w:t>with size of 2/3/4/5 bits</w:t>
      </w:r>
      <w:r w:rsidRPr="001759C1">
        <w:rPr>
          <w:sz w:val="20"/>
          <w:szCs w:val="20"/>
        </w:rPr>
        <w:t>.</w:t>
      </w:r>
      <w:bookmarkEnd w:id="28"/>
      <w:r w:rsidRPr="001759C1">
        <w:rPr>
          <w:sz w:val="20"/>
          <w:szCs w:val="20"/>
        </w:rPr>
        <w:t xml:space="preserve"> </w:t>
      </w:r>
    </w:p>
    <w:p w14:paraId="41779CC7" w14:textId="71CBCDE8" w:rsidR="00EB23CD" w:rsidRDefault="00EB23CD" w:rsidP="006416BA">
      <w:pPr>
        <w:pStyle w:val="Proposal"/>
        <w:rPr>
          <w:sz w:val="20"/>
          <w:szCs w:val="20"/>
        </w:rPr>
      </w:pPr>
      <w:bookmarkStart w:id="29" w:name="_Toc24154809"/>
      <w:r>
        <w:rPr>
          <w:sz w:val="20"/>
          <w:szCs w:val="20"/>
        </w:rPr>
        <w:t>Introduce new RRC parameters</w:t>
      </w:r>
      <w:r w:rsidRPr="00EB23CD">
        <w:rPr>
          <w:sz w:val="20"/>
          <w:szCs w:val="20"/>
        </w:rPr>
        <w:t xml:space="preserve"> </w:t>
      </w:r>
      <w:r w:rsidRPr="001B78C0">
        <w:rPr>
          <w:i/>
          <w:sz w:val="20"/>
        </w:rPr>
        <w:t>dmrs-UplinkForPUSCH-MappingTypeA-ForDCIFormat0_2</w:t>
      </w:r>
      <w:r w:rsidRPr="001B78C0">
        <w:rPr>
          <w:sz w:val="20"/>
        </w:rPr>
        <w:t xml:space="preserve"> and </w:t>
      </w:r>
      <w:r w:rsidRPr="001B78C0">
        <w:rPr>
          <w:i/>
          <w:sz w:val="20"/>
        </w:rPr>
        <w:t>dmrs-UplinkForPUSCH-MappingTypeB-ForDCIFormat0_2</w:t>
      </w:r>
      <w:r>
        <w:rPr>
          <w:i/>
          <w:sz w:val="20"/>
        </w:rPr>
        <w:t xml:space="preserve"> </w:t>
      </w:r>
      <w:r w:rsidRPr="00EB23CD">
        <w:rPr>
          <w:sz w:val="20"/>
        </w:rPr>
        <w:t>to configure UL DMRS for PUSCH scheduled by DCI format 0_2.</w:t>
      </w:r>
      <w:bookmarkEnd w:id="29"/>
    </w:p>
    <w:p w14:paraId="1E41F870" w14:textId="732E4372" w:rsidR="006416BA" w:rsidRDefault="006416BA" w:rsidP="006416BA">
      <w:pPr>
        <w:pStyle w:val="Proposal"/>
        <w:rPr>
          <w:sz w:val="20"/>
          <w:szCs w:val="20"/>
        </w:rPr>
      </w:pPr>
      <w:bookmarkStart w:id="30" w:name="_Toc24154810"/>
      <w:r>
        <w:rPr>
          <w:sz w:val="20"/>
          <w:szCs w:val="20"/>
        </w:rPr>
        <w:t>Introduce an RRC parameter</w:t>
      </w:r>
      <w:r w:rsidR="004F4C32">
        <w:rPr>
          <w:sz w:val="20"/>
          <w:szCs w:val="20"/>
        </w:rPr>
        <w:t xml:space="preserve">, e.g., </w:t>
      </w:r>
      <w:r w:rsidR="004F4C32" w:rsidRPr="001B78C0">
        <w:rPr>
          <w:i/>
          <w:sz w:val="20"/>
          <w:szCs w:val="20"/>
        </w:rPr>
        <w:t>defaultDMRSPort-ForFormat0_</w:t>
      </w:r>
      <w:r w:rsidR="004F4C32" w:rsidRPr="001B78C0">
        <w:rPr>
          <w:sz w:val="20"/>
          <w:szCs w:val="20"/>
        </w:rPr>
        <w:t>2</w:t>
      </w:r>
      <w:r>
        <w:rPr>
          <w:sz w:val="20"/>
          <w:szCs w:val="20"/>
        </w:rPr>
        <w:t xml:space="preserve"> to configure a default DMRS port for the antenna port configuration corresponding to the 0-bit antenna port field in the new DCI format </w:t>
      </w:r>
      <w:r w:rsidR="005C4C13">
        <w:rPr>
          <w:sz w:val="20"/>
          <w:szCs w:val="20"/>
        </w:rPr>
        <w:t>0</w:t>
      </w:r>
      <w:r>
        <w:rPr>
          <w:sz w:val="20"/>
          <w:szCs w:val="20"/>
        </w:rPr>
        <w:t xml:space="preserve">_2. If the parameter is absent or not configured, reuse the Rel-15 antenna port configurations of DCI format </w:t>
      </w:r>
      <w:r w:rsidR="005C4C13">
        <w:rPr>
          <w:sz w:val="20"/>
          <w:szCs w:val="20"/>
        </w:rPr>
        <w:t>0</w:t>
      </w:r>
      <w:r>
        <w:rPr>
          <w:sz w:val="20"/>
          <w:szCs w:val="20"/>
        </w:rPr>
        <w:t>_0.</w:t>
      </w:r>
      <w:bookmarkEnd w:id="30"/>
      <w:r>
        <w:rPr>
          <w:sz w:val="20"/>
          <w:szCs w:val="20"/>
        </w:rPr>
        <w:t xml:space="preserve"> </w:t>
      </w:r>
    </w:p>
    <w:p w14:paraId="34489357" w14:textId="77777777" w:rsidR="00D2002B" w:rsidRDefault="00D2002B" w:rsidP="008E5B91">
      <w:pPr>
        <w:rPr>
          <w:rFonts w:ascii="Arial" w:hAnsi="Arial" w:cs="Arial"/>
          <w:sz w:val="20"/>
        </w:rPr>
      </w:pPr>
    </w:p>
    <w:p w14:paraId="135BD2E5" w14:textId="2D51E4BA" w:rsidR="004931EF" w:rsidRDefault="004931EF" w:rsidP="004931EF">
      <w:pPr>
        <w:pStyle w:val="Heading4"/>
      </w:pPr>
      <w:r w:rsidRPr="0024636D">
        <w:t>2.</w:t>
      </w:r>
      <w:r>
        <w:t>2</w:t>
      </w:r>
      <w:r w:rsidRPr="0024636D">
        <w:t>.</w:t>
      </w:r>
      <w:r>
        <w:t>2</w:t>
      </w:r>
      <w:r w:rsidRPr="0024636D">
        <w:t>.</w:t>
      </w:r>
      <w:r>
        <w:t>4</w:t>
      </w:r>
      <w:r w:rsidR="00EC43B1">
        <w:t xml:space="preserve"> </w:t>
      </w:r>
      <w:r w:rsidRPr="0024636D">
        <w:tab/>
      </w:r>
      <w:r>
        <w:t>SRS request field</w:t>
      </w:r>
      <w:r w:rsidRPr="0024636D">
        <w:tab/>
      </w:r>
    </w:p>
    <w:p w14:paraId="348B67C0" w14:textId="697D4296" w:rsidR="00A836C4" w:rsidRDefault="0060564C" w:rsidP="00A836C4">
      <w:pPr>
        <w:rPr>
          <w:rFonts w:ascii="Arial" w:hAnsi="Arial" w:cs="Arial"/>
          <w:sz w:val="20"/>
        </w:rPr>
      </w:pPr>
      <w:r>
        <w:rPr>
          <w:rFonts w:ascii="Arial" w:hAnsi="Arial" w:cs="Arial"/>
          <w:sz w:val="20"/>
        </w:rPr>
        <w:t>Similar procedure for DL DCI can be applied</w:t>
      </w:r>
      <w:r w:rsidR="00A836C4">
        <w:rPr>
          <w:rFonts w:ascii="Arial" w:hAnsi="Arial" w:cs="Arial"/>
          <w:sz w:val="20"/>
        </w:rPr>
        <w:t xml:space="preserve"> for the SRS field in UL DCI format 0_2</w:t>
      </w:r>
      <w:r>
        <w:rPr>
          <w:rFonts w:ascii="Arial" w:hAnsi="Arial" w:cs="Arial"/>
          <w:sz w:val="20"/>
        </w:rPr>
        <w:t xml:space="preserve">. </w:t>
      </w:r>
      <w:r w:rsidR="00A836C4">
        <w:rPr>
          <w:rFonts w:ascii="Arial" w:hAnsi="Arial" w:cs="Arial"/>
          <w:sz w:val="20"/>
        </w:rPr>
        <w:t xml:space="preserve">That </w:t>
      </w:r>
      <w:r w:rsidR="00A836C4" w:rsidRPr="00A836C4">
        <w:rPr>
          <w:rFonts w:ascii="Arial" w:hAnsi="Arial" w:cs="Arial"/>
          <w:sz w:val="20"/>
        </w:rPr>
        <w:t>is</w:t>
      </w:r>
      <w:r w:rsidR="00A836C4">
        <w:rPr>
          <w:rFonts w:ascii="Arial" w:hAnsi="Arial" w:cs="Arial"/>
          <w:sz w:val="20"/>
        </w:rPr>
        <w:t xml:space="preserve">, 1 bit should also be supported for the field size. In addition, </w:t>
      </w:r>
      <w:r w:rsidR="00A836C4" w:rsidRPr="00A836C4">
        <w:rPr>
          <w:rFonts w:ascii="Arial" w:hAnsi="Arial" w:cs="Arial"/>
          <w:sz w:val="20"/>
        </w:rPr>
        <w:t>a</w:t>
      </w:r>
      <w:r w:rsidR="00A836C4">
        <w:rPr>
          <w:rFonts w:ascii="Arial" w:hAnsi="Arial" w:cs="Arial"/>
          <w:sz w:val="20"/>
        </w:rPr>
        <w:t xml:space="preserve"> new</w:t>
      </w:r>
      <w:r w:rsidR="00A836C4" w:rsidRPr="00A836C4">
        <w:rPr>
          <w:rFonts w:ascii="Arial" w:hAnsi="Arial" w:cs="Arial"/>
          <w:sz w:val="20"/>
        </w:rPr>
        <w:t xml:space="preserve"> RRC parameter </w:t>
      </w:r>
      <w:r w:rsidR="00A836C4" w:rsidRPr="00117076">
        <w:rPr>
          <w:rFonts w:ascii="Arial" w:hAnsi="Arial" w:cs="Arial"/>
          <w:sz w:val="20"/>
        </w:rPr>
        <w:t>[</w:t>
      </w:r>
      <w:r w:rsidR="00A836C4" w:rsidRPr="00117076">
        <w:rPr>
          <w:rFonts w:ascii="Arial" w:hAnsi="Arial" w:cs="Arial"/>
          <w:i/>
          <w:sz w:val="20"/>
        </w:rPr>
        <w:t>SRSRequest-ForDCIFormat0_2</w:t>
      </w:r>
      <w:r w:rsidR="00A836C4" w:rsidRPr="00A836C4">
        <w:rPr>
          <w:rFonts w:ascii="Arial" w:hAnsi="Arial" w:cs="Arial"/>
          <w:sz w:val="20"/>
        </w:rPr>
        <w:t xml:space="preserve">] </w:t>
      </w:r>
      <w:r w:rsidR="00A836C4">
        <w:rPr>
          <w:rFonts w:ascii="Arial" w:hAnsi="Arial" w:cs="Arial"/>
          <w:sz w:val="20"/>
        </w:rPr>
        <w:t xml:space="preserve">should be introduced </w:t>
      </w:r>
      <w:r w:rsidR="00A836C4" w:rsidRPr="00A836C4">
        <w:rPr>
          <w:rFonts w:ascii="Arial" w:hAnsi="Arial" w:cs="Arial"/>
          <w:sz w:val="20"/>
        </w:rPr>
        <w:t xml:space="preserve">to configure whether the SRS request field is present or absent in the DCI format </w:t>
      </w:r>
      <w:r w:rsidR="00A836C4">
        <w:rPr>
          <w:rFonts w:ascii="Arial" w:hAnsi="Arial" w:cs="Arial"/>
          <w:sz w:val="20"/>
        </w:rPr>
        <w:t>0</w:t>
      </w:r>
      <w:r w:rsidR="00A836C4" w:rsidRPr="00A836C4">
        <w:rPr>
          <w:rFonts w:ascii="Arial" w:hAnsi="Arial" w:cs="Arial"/>
          <w:sz w:val="20"/>
        </w:rPr>
        <w:t xml:space="preserve">_2. If the parameter is not configured, the field is absent in the DCI (i.e., 0 bit). </w:t>
      </w:r>
      <w:r w:rsidR="00A836C4">
        <w:rPr>
          <w:rFonts w:ascii="Arial" w:hAnsi="Arial" w:cs="Arial"/>
          <w:sz w:val="20"/>
        </w:rPr>
        <w:t xml:space="preserve">If it is configured, </w:t>
      </w:r>
      <w:r w:rsidR="00A836C4" w:rsidRPr="00A836C4">
        <w:rPr>
          <w:rFonts w:ascii="Arial" w:hAnsi="Arial" w:cs="Arial"/>
          <w:sz w:val="20"/>
        </w:rPr>
        <w:t xml:space="preserve">it can take a value 1 or 2 to indicate the number of bits corresponding to selecting the </w:t>
      </w:r>
      <w:r w:rsidR="00A836C4">
        <w:rPr>
          <w:rFonts w:ascii="Arial" w:hAnsi="Arial" w:cs="Arial"/>
          <w:sz w:val="20"/>
        </w:rPr>
        <w:t>t</w:t>
      </w:r>
      <w:r w:rsidR="00A836C4" w:rsidRPr="00A836C4">
        <w:rPr>
          <w:rFonts w:ascii="Arial" w:hAnsi="Arial" w:cs="Arial"/>
          <w:sz w:val="20"/>
        </w:rPr>
        <w:t xml:space="preserve">riggered aperiodic SRS resource set(s). </w:t>
      </w:r>
    </w:p>
    <w:p w14:paraId="30E319A6" w14:textId="6113C5B3" w:rsidR="004931EF" w:rsidRDefault="00A836C4" w:rsidP="008E5B91">
      <w:pPr>
        <w:rPr>
          <w:rFonts w:ascii="Arial" w:hAnsi="Arial" w:cs="Arial"/>
          <w:sz w:val="20"/>
        </w:rPr>
      </w:pPr>
      <w:r>
        <w:rPr>
          <w:rFonts w:ascii="Arial" w:hAnsi="Arial" w:cs="Arial"/>
          <w:sz w:val="20"/>
        </w:rPr>
        <w:t>For the details of configurations, p</w:t>
      </w:r>
      <w:r w:rsidR="0060564C">
        <w:rPr>
          <w:rFonts w:ascii="Arial" w:hAnsi="Arial" w:cs="Arial"/>
          <w:sz w:val="20"/>
        </w:rPr>
        <w:t xml:space="preserve">lease see </w:t>
      </w:r>
      <w:r w:rsidR="0060564C" w:rsidRPr="00117076">
        <w:rPr>
          <w:rFonts w:ascii="Arial" w:hAnsi="Arial" w:cs="Arial"/>
          <w:sz w:val="20"/>
        </w:rPr>
        <w:t>Section 2.1.</w:t>
      </w:r>
      <w:r w:rsidR="00117076" w:rsidRPr="00117076">
        <w:rPr>
          <w:rFonts w:ascii="Arial" w:hAnsi="Arial" w:cs="Arial"/>
          <w:sz w:val="20"/>
        </w:rPr>
        <w:t>5</w:t>
      </w:r>
      <w:r w:rsidR="0060564C" w:rsidRPr="00117076">
        <w:rPr>
          <w:rFonts w:ascii="Arial" w:hAnsi="Arial" w:cs="Arial"/>
          <w:sz w:val="20"/>
        </w:rPr>
        <w:t>.3</w:t>
      </w:r>
      <w:r w:rsidR="00D611FE">
        <w:rPr>
          <w:rFonts w:ascii="Arial" w:hAnsi="Arial" w:cs="Arial"/>
          <w:sz w:val="20"/>
        </w:rPr>
        <w:t xml:space="preserve"> where similar proposals for the SRS request field in DCI format 0_2 can be considered.</w:t>
      </w:r>
    </w:p>
    <w:p w14:paraId="4A7F8688" w14:textId="77777777" w:rsidR="0060564C" w:rsidRDefault="0060564C" w:rsidP="008E5B91">
      <w:pPr>
        <w:rPr>
          <w:rFonts w:ascii="Arial" w:hAnsi="Arial" w:cs="Arial"/>
          <w:sz w:val="20"/>
        </w:rPr>
      </w:pPr>
    </w:p>
    <w:p w14:paraId="52912496" w14:textId="7661E65F" w:rsidR="004931EF" w:rsidRDefault="004931EF" w:rsidP="004931EF">
      <w:pPr>
        <w:pStyle w:val="Heading4"/>
      </w:pPr>
      <w:r w:rsidRPr="0024636D">
        <w:t>2.</w:t>
      </w:r>
      <w:r>
        <w:t>2</w:t>
      </w:r>
      <w:r w:rsidRPr="0024636D">
        <w:t>.</w:t>
      </w:r>
      <w:r>
        <w:t>2</w:t>
      </w:r>
      <w:r w:rsidRPr="0024636D">
        <w:t>.</w:t>
      </w:r>
      <w:r w:rsidR="00392EC3">
        <w:t>5</w:t>
      </w:r>
      <w:r w:rsidR="00EC43B1">
        <w:t xml:space="preserve"> </w:t>
      </w:r>
      <w:r w:rsidRPr="0024636D">
        <w:tab/>
      </w:r>
      <w:r>
        <w:t>PTRS-DMRS association field</w:t>
      </w:r>
      <w:r w:rsidRPr="0024636D">
        <w:tab/>
      </w:r>
    </w:p>
    <w:p w14:paraId="1AB03BEA" w14:textId="33DE5E53" w:rsidR="0060564C" w:rsidRDefault="0060564C" w:rsidP="0060564C">
      <w:pPr>
        <w:rPr>
          <w:rFonts w:ascii="Arial" w:hAnsi="Arial" w:cs="Arial"/>
          <w:sz w:val="20"/>
        </w:rPr>
      </w:pPr>
      <w:r>
        <w:rPr>
          <w:rFonts w:ascii="Arial" w:hAnsi="Arial" w:cs="Arial"/>
          <w:sz w:val="20"/>
        </w:rPr>
        <w:t xml:space="preserve">The same configuration procedure as in Rel-15 for DCI format 0_1 can be applied. In addition, it is possible that separate configuration for </w:t>
      </w:r>
      <w:r w:rsidRPr="0060564C">
        <w:rPr>
          <w:rFonts w:ascii="Arial" w:hAnsi="Arial" w:cs="Arial"/>
          <w:sz w:val="20"/>
        </w:rPr>
        <w:t xml:space="preserve">PTRS-DMRS association </w:t>
      </w:r>
      <w:r>
        <w:rPr>
          <w:rFonts w:ascii="Arial" w:hAnsi="Arial" w:cs="Arial"/>
          <w:sz w:val="20"/>
        </w:rPr>
        <w:t xml:space="preserve">is supported by introducing </w:t>
      </w:r>
      <w:r w:rsidR="008F2106">
        <w:rPr>
          <w:rFonts w:ascii="Arial" w:hAnsi="Arial" w:cs="Arial"/>
          <w:sz w:val="20"/>
        </w:rPr>
        <w:t xml:space="preserve">a </w:t>
      </w:r>
      <w:r>
        <w:rPr>
          <w:rFonts w:ascii="Arial" w:hAnsi="Arial" w:cs="Arial"/>
          <w:sz w:val="20"/>
        </w:rPr>
        <w:t xml:space="preserve">new related RRC parameter such as </w:t>
      </w:r>
      <w:r w:rsidRPr="0060564C">
        <w:rPr>
          <w:rFonts w:ascii="Arial" w:hAnsi="Arial" w:cs="Arial"/>
          <w:i/>
          <w:sz w:val="20"/>
        </w:rPr>
        <w:t>PTRS-UplinkConfig-ForDCIFormat0_2</w:t>
      </w:r>
      <w:r>
        <w:rPr>
          <w:rFonts w:ascii="Arial" w:hAnsi="Arial" w:cs="Arial"/>
          <w:i/>
          <w:sz w:val="20"/>
        </w:rPr>
        <w:t xml:space="preserve">. </w:t>
      </w:r>
      <w:r>
        <w:rPr>
          <w:rFonts w:ascii="Arial" w:hAnsi="Arial" w:cs="Arial"/>
          <w:sz w:val="20"/>
        </w:rPr>
        <w:t xml:space="preserve"> </w:t>
      </w:r>
    </w:p>
    <w:p w14:paraId="1357C4DD" w14:textId="77777777" w:rsidR="0060564C" w:rsidRDefault="0060564C" w:rsidP="0060564C">
      <w:pPr>
        <w:rPr>
          <w:rFonts w:ascii="Arial" w:hAnsi="Arial" w:cs="Arial"/>
          <w:sz w:val="20"/>
        </w:rPr>
      </w:pPr>
    </w:p>
    <w:p w14:paraId="65253BEC" w14:textId="1428CA62" w:rsidR="0060564C" w:rsidRDefault="0060564C" w:rsidP="0060564C">
      <w:pPr>
        <w:pStyle w:val="Proposal"/>
        <w:rPr>
          <w:sz w:val="20"/>
          <w:szCs w:val="20"/>
        </w:rPr>
      </w:pPr>
      <w:bookmarkStart w:id="31" w:name="_Toc24154811"/>
      <w:r>
        <w:rPr>
          <w:sz w:val="20"/>
          <w:szCs w:val="20"/>
        </w:rPr>
        <w:t xml:space="preserve">Reuse the Rel-15 procedure to determine the field size for </w:t>
      </w:r>
      <w:r w:rsidRPr="0060564C">
        <w:rPr>
          <w:rFonts w:cs="Arial"/>
          <w:sz w:val="20"/>
        </w:rPr>
        <w:t xml:space="preserve">PTRS-DMRS association </w:t>
      </w:r>
      <w:r>
        <w:rPr>
          <w:rFonts w:cs="Arial"/>
          <w:sz w:val="20"/>
        </w:rPr>
        <w:t xml:space="preserve">field </w:t>
      </w:r>
      <w:r>
        <w:rPr>
          <w:sz w:val="20"/>
          <w:szCs w:val="20"/>
        </w:rPr>
        <w:t>of DCI format 0_1 for the new DCI format 0_2</w:t>
      </w:r>
      <w:r w:rsidRPr="001759C1">
        <w:rPr>
          <w:sz w:val="20"/>
          <w:szCs w:val="20"/>
        </w:rPr>
        <w:t>.</w:t>
      </w:r>
      <w:r>
        <w:rPr>
          <w:sz w:val="20"/>
          <w:szCs w:val="20"/>
        </w:rPr>
        <w:t xml:space="preserve"> </w:t>
      </w:r>
      <w:r w:rsidRPr="001759C1">
        <w:rPr>
          <w:sz w:val="20"/>
          <w:szCs w:val="20"/>
        </w:rPr>
        <w:t xml:space="preserve"> </w:t>
      </w:r>
      <w:r w:rsidRPr="000640C6">
        <w:rPr>
          <w:sz w:val="20"/>
          <w:szCs w:val="20"/>
        </w:rPr>
        <w:t xml:space="preserve">Introduce an RRC parameter </w:t>
      </w:r>
      <w:r w:rsidRPr="000640C6">
        <w:rPr>
          <w:rFonts w:cs="Arial"/>
          <w:i/>
          <w:sz w:val="20"/>
        </w:rPr>
        <w:t>PTRS-UplinkConfig-ForDCIFormat0_2</w:t>
      </w:r>
      <w:r>
        <w:rPr>
          <w:rFonts w:cs="Arial"/>
          <w:i/>
          <w:sz w:val="20"/>
        </w:rPr>
        <w:t xml:space="preserve"> </w:t>
      </w:r>
      <w:r>
        <w:rPr>
          <w:sz w:val="20"/>
          <w:szCs w:val="20"/>
        </w:rPr>
        <w:t>to configure UL PTRS associated with DCI format 0_2.</w:t>
      </w:r>
      <w:bookmarkEnd w:id="31"/>
    </w:p>
    <w:p w14:paraId="48C28622" w14:textId="1FEA58EF" w:rsidR="00F67FEA" w:rsidRDefault="00F67FEA" w:rsidP="008E5B91">
      <w:pPr>
        <w:rPr>
          <w:rFonts w:ascii="Arial" w:hAnsi="Arial" w:cs="Arial"/>
          <w:sz w:val="20"/>
        </w:rPr>
      </w:pPr>
    </w:p>
    <w:p w14:paraId="3789CC5B" w14:textId="49FEB782" w:rsidR="008E5B91" w:rsidRDefault="008E5B91" w:rsidP="008E5B91">
      <w:pPr>
        <w:pStyle w:val="Heading2"/>
      </w:pPr>
      <w:r>
        <w:t>2.3</w:t>
      </w:r>
      <w:r w:rsidR="00EC43B1">
        <w:t xml:space="preserve"> </w:t>
      </w:r>
      <w:r>
        <w:tab/>
        <w:t>DCI size alignment</w:t>
      </w:r>
      <w:r w:rsidR="0024636D">
        <w:t>, DCI size budget, and DCI formats to be monitored in USS</w:t>
      </w:r>
    </w:p>
    <w:p w14:paraId="100F3013" w14:textId="53FD6521" w:rsidR="00BE1A35" w:rsidRPr="00BD5EEC" w:rsidRDefault="008E5B91" w:rsidP="0031765E">
      <w:pPr>
        <w:rPr>
          <w:rFonts w:ascii="Arial" w:hAnsi="Arial" w:cs="Arial"/>
          <w:sz w:val="20"/>
        </w:rPr>
      </w:pPr>
      <w:r>
        <w:rPr>
          <w:rFonts w:ascii="Arial" w:hAnsi="Arial" w:cs="Arial"/>
          <w:sz w:val="20"/>
        </w:rPr>
        <w:t>In this section,</w:t>
      </w:r>
      <w:r w:rsidRPr="00BF0342">
        <w:rPr>
          <w:rFonts w:ascii="Arial" w:hAnsi="Arial" w:cs="Arial"/>
          <w:sz w:val="20"/>
        </w:rPr>
        <w:t xml:space="preserve"> we provide </w:t>
      </w:r>
      <w:r>
        <w:rPr>
          <w:rFonts w:ascii="Arial" w:hAnsi="Arial" w:cs="Arial"/>
          <w:sz w:val="20"/>
        </w:rPr>
        <w:t xml:space="preserve">a </w:t>
      </w:r>
      <w:r w:rsidRPr="00BF0342">
        <w:rPr>
          <w:rFonts w:ascii="Arial" w:hAnsi="Arial" w:cs="Arial"/>
          <w:sz w:val="20"/>
        </w:rPr>
        <w:t>discussion on the size</w:t>
      </w:r>
      <w:r>
        <w:rPr>
          <w:rFonts w:ascii="Arial" w:hAnsi="Arial" w:cs="Arial"/>
          <w:sz w:val="20"/>
        </w:rPr>
        <w:t>s</w:t>
      </w:r>
      <w:r w:rsidRPr="00BF0342">
        <w:rPr>
          <w:rFonts w:ascii="Arial" w:hAnsi="Arial" w:cs="Arial"/>
          <w:sz w:val="20"/>
        </w:rPr>
        <w:t xml:space="preserve"> of the new DC</w:t>
      </w:r>
      <w:r>
        <w:rPr>
          <w:rFonts w:ascii="Arial" w:hAnsi="Arial" w:cs="Arial"/>
          <w:sz w:val="20"/>
        </w:rPr>
        <w:t>I</w:t>
      </w:r>
      <w:r w:rsidRPr="00BF0342">
        <w:rPr>
          <w:rFonts w:ascii="Arial" w:hAnsi="Arial" w:cs="Arial"/>
          <w:sz w:val="20"/>
        </w:rPr>
        <w:t xml:space="preserve"> formats and their impacts on the </w:t>
      </w:r>
      <w:r>
        <w:rPr>
          <w:rFonts w:ascii="Arial" w:hAnsi="Arial" w:cs="Arial"/>
          <w:sz w:val="20"/>
        </w:rPr>
        <w:t xml:space="preserve">existing </w:t>
      </w:r>
      <w:r w:rsidRPr="00BF0342">
        <w:rPr>
          <w:rFonts w:ascii="Arial" w:hAnsi="Arial" w:cs="Arial"/>
          <w:sz w:val="20"/>
        </w:rPr>
        <w:t xml:space="preserve">DCI size alignment procedure. </w:t>
      </w:r>
      <w:r w:rsidR="00074304" w:rsidRPr="00BD5EEC">
        <w:rPr>
          <w:rFonts w:ascii="Arial" w:hAnsi="Arial" w:cs="Arial"/>
          <w:sz w:val="20"/>
        </w:rPr>
        <w:t>Since the new DCI</w:t>
      </w:r>
      <w:r w:rsidR="003E332B" w:rsidRPr="00BD5EEC">
        <w:rPr>
          <w:rFonts w:ascii="Arial" w:hAnsi="Arial" w:cs="Arial"/>
          <w:sz w:val="20"/>
        </w:rPr>
        <w:t>s</w:t>
      </w:r>
      <w:r w:rsidR="00074304" w:rsidRPr="00BD5EEC">
        <w:rPr>
          <w:rFonts w:ascii="Arial" w:hAnsi="Arial" w:cs="Arial"/>
          <w:sz w:val="20"/>
        </w:rPr>
        <w:t xml:space="preserve"> contain</w:t>
      </w:r>
      <w:r w:rsidR="00CA0D58" w:rsidRPr="00BD5EEC">
        <w:rPr>
          <w:rFonts w:ascii="Arial" w:hAnsi="Arial" w:cs="Arial"/>
          <w:sz w:val="20"/>
        </w:rPr>
        <w:t xml:space="preserve"> several</w:t>
      </w:r>
      <w:r w:rsidR="00074304" w:rsidRPr="00BD5EEC">
        <w:rPr>
          <w:rFonts w:ascii="Arial" w:hAnsi="Arial" w:cs="Arial"/>
          <w:sz w:val="20"/>
        </w:rPr>
        <w:t xml:space="preserve"> </w:t>
      </w:r>
      <w:r w:rsidR="00CA0D58" w:rsidRPr="00BD5EEC">
        <w:rPr>
          <w:rFonts w:ascii="Arial" w:hAnsi="Arial" w:cs="Arial"/>
          <w:sz w:val="20"/>
        </w:rPr>
        <w:t xml:space="preserve">configurable </w:t>
      </w:r>
      <w:r w:rsidR="00074304" w:rsidRPr="00BD5EEC">
        <w:rPr>
          <w:rFonts w:ascii="Arial" w:hAnsi="Arial" w:cs="Arial"/>
          <w:sz w:val="20"/>
        </w:rPr>
        <w:t xml:space="preserve">fields, their </w:t>
      </w:r>
      <w:r w:rsidR="0031765E" w:rsidRPr="00BD5EEC">
        <w:rPr>
          <w:rFonts w:ascii="Arial" w:hAnsi="Arial" w:cs="Arial"/>
          <w:sz w:val="20"/>
        </w:rPr>
        <w:t>size</w:t>
      </w:r>
      <w:r w:rsidR="00074304" w:rsidRPr="00BD5EEC">
        <w:rPr>
          <w:rFonts w:ascii="Arial" w:hAnsi="Arial" w:cs="Arial"/>
          <w:sz w:val="20"/>
        </w:rPr>
        <w:t>s</w:t>
      </w:r>
      <w:r w:rsidR="0031765E" w:rsidRPr="00BD5EEC">
        <w:rPr>
          <w:rFonts w:ascii="Arial" w:hAnsi="Arial" w:cs="Arial"/>
          <w:sz w:val="20"/>
        </w:rPr>
        <w:t xml:space="preserve"> </w:t>
      </w:r>
      <w:r w:rsidR="005B5ABC" w:rsidRPr="00BD5EEC">
        <w:rPr>
          <w:rFonts w:ascii="Arial" w:hAnsi="Arial" w:cs="Arial"/>
          <w:sz w:val="20"/>
        </w:rPr>
        <w:t>can</w:t>
      </w:r>
      <w:r w:rsidR="0031765E" w:rsidRPr="00BD5EEC">
        <w:rPr>
          <w:rFonts w:ascii="Arial" w:hAnsi="Arial" w:cs="Arial"/>
          <w:sz w:val="20"/>
        </w:rPr>
        <w:t xml:space="preserve"> differ from other existing DCI sizes</w:t>
      </w:r>
      <w:r w:rsidR="005B5ABC" w:rsidRPr="00BD5EEC">
        <w:rPr>
          <w:rFonts w:ascii="Arial" w:hAnsi="Arial" w:cs="Arial"/>
          <w:sz w:val="20"/>
        </w:rPr>
        <w:t>. This may</w:t>
      </w:r>
      <w:r w:rsidR="0031765E" w:rsidRPr="00BD5EEC">
        <w:rPr>
          <w:rFonts w:ascii="Arial" w:hAnsi="Arial" w:cs="Arial"/>
          <w:sz w:val="20"/>
        </w:rPr>
        <w:t xml:space="preserve"> lead to an issue as UE is able to monitor PDCCH in a cell only for a limited number of DCI sizes. In Rel-15, there exists a </w:t>
      </w:r>
      <w:r w:rsidR="005B5ABC" w:rsidRPr="00BD5EEC">
        <w:rPr>
          <w:rFonts w:ascii="Arial" w:hAnsi="Arial" w:cs="Arial"/>
          <w:sz w:val="20"/>
        </w:rPr>
        <w:t xml:space="preserve">“3+1” </w:t>
      </w:r>
      <w:r w:rsidR="0031765E" w:rsidRPr="00BD5EEC">
        <w:rPr>
          <w:rFonts w:ascii="Arial" w:hAnsi="Arial" w:cs="Arial"/>
          <w:sz w:val="20"/>
        </w:rPr>
        <w:t xml:space="preserve">budget on the number of DCI sizes </w:t>
      </w:r>
      <w:r w:rsidR="008A0C44" w:rsidRPr="00BD5EEC">
        <w:rPr>
          <w:rFonts w:ascii="Arial" w:hAnsi="Arial" w:cs="Arial"/>
          <w:sz w:val="20"/>
        </w:rPr>
        <w:t xml:space="preserve">that </w:t>
      </w:r>
      <w:r w:rsidR="0031765E" w:rsidRPr="00BD5EEC">
        <w:rPr>
          <w:rFonts w:ascii="Arial" w:hAnsi="Arial" w:cs="Arial"/>
          <w:sz w:val="20"/>
        </w:rPr>
        <w:t>UE should monitor for the cell, i.e., 3 different sizes for DCI scrambled by C-RNTI and 1 additional for other RNTI [</w:t>
      </w:r>
      <w:r w:rsidR="00DC58F7">
        <w:rPr>
          <w:rFonts w:ascii="Arial" w:hAnsi="Arial" w:cs="Arial"/>
          <w:sz w:val="20"/>
        </w:rPr>
        <w:t>4</w:t>
      </w:r>
      <w:r w:rsidR="0031765E" w:rsidRPr="00BD5EEC">
        <w:rPr>
          <w:rFonts w:ascii="Arial" w:hAnsi="Arial" w:cs="Arial"/>
          <w:sz w:val="20"/>
        </w:rPr>
        <w:t xml:space="preserve">]. For Rel-16 UE or advanced UE supporting </w:t>
      </w:r>
      <w:r w:rsidR="00AB696A" w:rsidRPr="00BD5EEC">
        <w:rPr>
          <w:rFonts w:ascii="Arial" w:hAnsi="Arial" w:cs="Arial"/>
          <w:sz w:val="20"/>
        </w:rPr>
        <w:t>new DCI formats</w:t>
      </w:r>
      <w:r w:rsidR="0031765E" w:rsidRPr="00BD5EEC">
        <w:rPr>
          <w:rFonts w:ascii="Arial" w:hAnsi="Arial" w:cs="Arial"/>
          <w:sz w:val="20"/>
        </w:rPr>
        <w:t xml:space="preserve">, it is unclear whether this limit will be relaxed. </w:t>
      </w:r>
    </w:p>
    <w:p w14:paraId="6209EB79" w14:textId="4BD2DF93" w:rsidR="0024636D" w:rsidRPr="001358B8" w:rsidRDefault="0024636D" w:rsidP="00BD5EEC">
      <w:pPr>
        <w:pStyle w:val="Heading3"/>
        <w:rPr>
          <w:rFonts w:cs="Arial"/>
        </w:rPr>
      </w:pPr>
      <w:r>
        <w:t>2.</w:t>
      </w:r>
      <w:r w:rsidR="004879B0">
        <w:t>3.1</w:t>
      </w:r>
      <w:r w:rsidR="00EC43B1">
        <w:t xml:space="preserve"> </w:t>
      </w:r>
      <w:r>
        <w:tab/>
      </w:r>
      <w:r w:rsidRPr="009E4642">
        <w:t xml:space="preserve">DCI </w:t>
      </w:r>
      <w:r>
        <w:t>formats to be monitor</w:t>
      </w:r>
      <w:r w:rsidR="00265C25">
        <w:t>ed</w:t>
      </w:r>
      <w:r w:rsidRPr="009E4642">
        <w:t xml:space="preserve"> </w:t>
      </w:r>
      <w:r>
        <w:t>by UE in USS</w:t>
      </w:r>
    </w:p>
    <w:p w14:paraId="55D40FD2" w14:textId="3A851D1C" w:rsidR="00265C25" w:rsidRPr="00BD5EEC" w:rsidRDefault="00265C25" w:rsidP="0031765E">
      <w:pPr>
        <w:rPr>
          <w:rFonts w:ascii="Arial" w:hAnsi="Arial" w:cs="Arial"/>
          <w:sz w:val="20"/>
          <w:lang w:val="en-GB"/>
        </w:rPr>
      </w:pPr>
      <w:r w:rsidRPr="00BD5EEC">
        <w:rPr>
          <w:rFonts w:ascii="Arial" w:hAnsi="Arial" w:cs="Arial"/>
          <w:sz w:val="20"/>
          <w:lang w:val="en-GB"/>
        </w:rPr>
        <w:t>In Rel-15, a UE can be configured to monitor DCI formats 0_0</w:t>
      </w:r>
      <w:r w:rsidR="00BD5EEC" w:rsidRPr="00BD5EEC">
        <w:rPr>
          <w:rFonts w:ascii="Arial" w:hAnsi="Arial" w:cs="Arial"/>
          <w:sz w:val="20"/>
          <w:lang w:val="en-GB"/>
        </w:rPr>
        <w:t>/</w:t>
      </w:r>
      <w:r w:rsidRPr="00BD5EEC">
        <w:rPr>
          <w:rFonts w:ascii="Arial" w:hAnsi="Arial" w:cs="Arial"/>
          <w:sz w:val="20"/>
          <w:lang w:val="en-GB"/>
        </w:rPr>
        <w:t xml:space="preserve">1_0 </w:t>
      </w:r>
      <w:r w:rsidR="00BD5EEC" w:rsidRPr="00BD5EEC">
        <w:rPr>
          <w:rFonts w:ascii="Arial" w:hAnsi="Arial" w:cs="Arial"/>
          <w:sz w:val="20"/>
          <w:lang w:val="en-GB"/>
        </w:rPr>
        <w:t xml:space="preserve">or </w:t>
      </w:r>
      <w:r w:rsidRPr="00BD5EEC">
        <w:rPr>
          <w:rFonts w:ascii="Arial" w:hAnsi="Arial" w:cs="Arial"/>
          <w:sz w:val="20"/>
          <w:lang w:val="en-GB"/>
        </w:rPr>
        <w:t>0_1</w:t>
      </w:r>
      <w:r w:rsidR="00BD5EEC" w:rsidRPr="00BD5EEC">
        <w:rPr>
          <w:rFonts w:ascii="Arial" w:hAnsi="Arial" w:cs="Arial"/>
          <w:sz w:val="20"/>
          <w:lang w:val="en-GB"/>
        </w:rPr>
        <w:t>/</w:t>
      </w:r>
      <w:r w:rsidRPr="00BD5EEC">
        <w:rPr>
          <w:rFonts w:ascii="Arial" w:hAnsi="Arial" w:cs="Arial"/>
          <w:sz w:val="20"/>
          <w:lang w:val="en-GB"/>
        </w:rPr>
        <w:t>1_1 in a UE specific search space</w:t>
      </w:r>
      <w:r w:rsidR="00BD5EEC">
        <w:rPr>
          <w:rFonts w:ascii="Arial" w:hAnsi="Arial" w:cs="Arial"/>
          <w:sz w:val="20"/>
          <w:lang w:val="en-GB"/>
        </w:rPr>
        <w:t xml:space="preserve"> </w:t>
      </w:r>
      <w:r w:rsidR="00BD5EEC" w:rsidRPr="00BD5EEC">
        <w:rPr>
          <w:rFonts w:ascii="Arial" w:hAnsi="Arial" w:cs="Arial"/>
          <w:sz w:val="20"/>
        </w:rPr>
        <w:t>(</w:t>
      </w:r>
      <w:r w:rsidR="00BD5EEC" w:rsidRPr="00BD5EEC">
        <w:rPr>
          <w:rFonts w:ascii="Arial" w:hAnsi="Arial" w:cs="Arial"/>
          <w:sz w:val="20"/>
          <w:lang w:val="en-GB"/>
        </w:rPr>
        <w:t>USS)</w:t>
      </w:r>
      <w:r w:rsidRPr="00BD5EEC">
        <w:rPr>
          <w:rFonts w:ascii="Arial" w:hAnsi="Arial" w:cs="Arial"/>
          <w:sz w:val="20"/>
          <w:lang w:val="en-GB"/>
        </w:rPr>
        <w:t>. With the introduction of the new DCI formats 0_2 and 1_2</w:t>
      </w:r>
      <w:r w:rsidR="00BD5EEC" w:rsidRPr="00BD5EEC">
        <w:rPr>
          <w:rFonts w:ascii="Arial" w:hAnsi="Arial" w:cs="Arial"/>
          <w:sz w:val="20"/>
          <w:lang w:val="en-GB"/>
        </w:rPr>
        <w:t xml:space="preserve"> to be monitored in </w:t>
      </w:r>
      <w:r w:rsidR="00BD5EEC">
        <w:rPr>
          <w:rFonts w:ascii="Arial" w:hAnsi="Arial" w:cs="Arial"/>
          <w:sz w:val="20"/>
        </w:rPr>
        <w:t>USS</w:t>
      </w:r>
      <w:r w:rsidRPr="00BD5EEC">
        <w:rPr>
          <w:rFonts w:ascii="Arial" w:hAnsi="Arial" w:cs="Arial"/>
          <w:sz w:val="20"/>
          <w:lang w:val="en-GB"/>
        </w:rPr>
        <w:t xml:space="preserve">, </w:t>
      </w:r>
      <w:r w:rsidR="00BD5EEC" w:rsidRPr="00BD5EEC">
        <w:rPr>
          <w:rFonts w:ascii="Arial" w:hAnsi="Arial" w:cs="Arial"/>
          <w:sz w:val="20"/>
          <w:lang w:val="en-GB"/>
        </w:rPr>
        <w:t xml:space="preserve">a question may arise whether to limit </w:t>
      </w:r>
      <w:r w:rsidRPr="00BD5EEC">
        <w:rPr>
          <w:rFonts w:ascii="Arial" w:hAnsi="Arial" w:cs="Arial"/>
          <w:sz w:val="20"/>
          <w:lang w:val="en-GB"/>
        </w:rPr>
        <w:t>combination</w:t>
      </w:r>
      <w:r w:rsidR="00BD5EEC" w:rsidRPr="00BD5EEC">
        <w:rPr>
          <w:rFonts w:ascii="Arial" w:hAnsi="Arial" w:cs="Arial"/>
          <w:sz w:val="20"/>
          <w:lang w:val="en-GB"/>
        </w:rPr>
        <w:t>s</w:t>
      </w:r>
      <w:r w:rsidRPr="00BD5EEC">
        <w:rPr>
          <w:rFonts w:ascii="Arial" w:hAnsi="Arial" w:cs="Arial"/>
          <w:sz w:val="20"/>
          <w:lang w:val="en-GB"/>
        </w:rPr>
        <w:t xml:space="preserve"> of DCI formats allowed for UE to monitor in USS.</w:t>
      </w:r>
    </w:p>
    <w:p w14:paraId="5EFFBF68" w14:textId="70A844CC" w:rsidR="00BD5EEC" w:rsidRPr="00BD5EEC" w:rsidRDefault="00265C25" w:rsidP="0031765E">
      <w:pPr>
        <w:rPr>
          <w:rFonts w:ascii="Arial" w:hAnsi="Arial" w:cs="Arial"/>
          <w:sz w:val="20"/>
          <w:lang w:val="en-GB"/>
        </w:rPr>
      </w:pPr>
      <w:r w:rsidRPr="00BD5EEC">
        <w:rPr>
          <w:rFonts w:ascii="Arial" w:hAnsi="Arial" w:cs="Arial"/>
          <w:sz w:val="20"/>
          <w:lang w:val="en-GB"/>
        </w:rPr>
        <w:t xml:space="preserve">In our view, it is reasonable </w:t>
      </w:r>
      <w:r w:rsidR="00BD5EEC" w:rsidRPr="00BD5EEC">
        <w:rPr>
          <w:rFonts w:ascii="Arial" w:hAnsi="Arial" w:cs="Arial"/>
          <w:sz w:val="20"/>
          <w:lang w:val="en-GB"/>
        </w:rPr>
        <w:t xml:space="preserve">that any combination of the DCI formats can be configured for UE to monitor in USS for scheduling flexibility. The configuration can be done properly according to the UE capability on the number of DCI sizes to monitor.  </w:t>
      </w:r>
    </w:p>
    <w:p w14:paraId="20F46632" w14:textId="155DE527" w:rsidR="00BD5EEC" w:rsidRPr="00294470" w:rsidRDefault="006A536C" w:rsidP="00BD5EEC">
      <w:pPr>
        <w:pStyle w:val="Proposal"/>
        <w:rPr>
          <w:sz w:val="20"/>
          <w:szCs w:val="20"/>
        </w:rPr>
      </w:pPr>
      <w:bookmarkStart w:id="32" w:name="_Toc24154812"/>
      <w:r>
        <w:rPr>
          <w:sz w:val="20"/>
          <w:szCs w:val="20"/>
        </w:rPr>
        <w:t>Support any</w:t>
      </w:r>
      <w:r w:rsidR="00BD5EEC">
        <w:rPr>
          <w:sz w:val="20"/>
          <w:szCs w:val="20"/>
        </w:rPr>
        <w:t xml:space="preserve"> combination of DCI formats 0_0/1_0, 0_1/1_1, and 0_2/1_2 </w:t>
      </w:r>
      <w:r>
        <w:rPr>
          <w:sz w:val="20"/>
          <w:szCs w:val="20"/>
        </w:rPr>
        <w:t>to</w:t>
      </w:r>
      <w:r w:rsidR="00BD5EEC">
        <w:rPr>
          <w:sz w:val="20"/>
          <w:szCs w:val="20"/>
        </w:rPr>
        <w:t xml:space="preserve"> be configured for UE to monitor in USS.</w:t>
      </w:r>
      <w:bookmarkEnd w:id="32"/>
    </w:p>
    <w:p w14:paraId="262244BD" w14:textId="77777777" w:rsidR="00BD5EEC" w:rsidRPr="00BD5EEC" w:rsidRDefault="00BD5EEC" w:rsidP="0031765E">
      <w:pPr>
        <w:rPr>
          <w:rFonts w:ascii="Arial" w:hAnsi="Arial" w:cs="Arial"/>
        </w:rPr>
      </w:pPr>
    </w:p>
    <w:p w14:paraId="063144FD" w14:textId="73D7F313" w:rsidR="001358B8" w:rsidRPr="001358B8" w:rsidRDefault="001358B8" w:rsidP="00BD5EEC">
      <w:pPr>
        <w:pStyle w:val="Heading3"/>
        <w:rPr>
          <w:rFonts w:cs="Arial"/>
        </w:rPr>
      </w:pPr>
      <w:r>
        <w:t>2.</w:t>
      </w:r>
      <w:r w:rsidR="004879B0">
        <w:t>3.2</w:t>
      </w:r>
      <w:r w:rsidR="00EC43B1">
        <w:t xml:space="preserve"> </w:t>
      </w:r>
      <w:r>
        <w:tab/>
      </w:r>
      <w:r w:rsidRPr="009E4642">
        <w:t xml:space="preserve">DCI size </w:t>
      </w:r>
      <w:r>
        <w:t>budget for UE supporting new DCI formats</w:t>
      </w:r>
    </w:p>
    <w:p w14:paraId="0082144E" w14:textId="45C9B778" w:rsidR="00A55DBA" w:rsidRDefault="004879B0" w:rsidP="001F43A6">
      <w:pPr>
        <w:rPr>
          <w:rFonts w:cs="Arial"/>
          <w:sz w:val="20"/>
        </w:rPr>
      </w:pPr>
      <w:r>
        <w:rPr>
          <w:rFonts w:ascii="Arial" w:hAnsi="Arial" w:cs="Arial"/>
          <w:sz w:val="20"/>
        </w:rPr>
        <w:t xml:space="preserve">As </w:t>
      </w:r>
      <w:r w:rsidR="00F07236" w:rsidRPr="00BD5EEC">
        <w:rPr>
          <w:rFonts w:ascii="Arial" w:hAnsi="Arial" w:cs="Arial"/>
          <w:sz w:val="20"/>
        </w:rPr>
        <w:t>there can be multiple combination</w:t>
      </w:r>
      <w:r w:rsidR="00BE1A35" w:rsidRPr="00BD5EEC">
        <w:rPr>
          <w:rFonts w:ascii="Arial" w:hAnsi="Arial" w:cs="Arial"/>
          <w:sz w:val="20"/>
        </w:rPr>
        <w:t>s</w:t>
      </w:r>
      <w:r w:rsidR="00F07236" w:rsidRPr="00BD5EEC">
        <w:rPr>
          <w:rFonts w:ascii="Arial" w:hAnsi="Arial" w:cs="Arial"/>
          <w:sz w:val="20"/>
        </w:rPr>
        <w:t xml:space="preserve"> of DCI formats </w:t>
      </w:r>
      <w:r>
        <w:rPr>
          <w:rFonts w:ascii="Arial" w:hAnsi="Arial" w:cs="Arial"/>
          <w:sz w:val="20"/>
        </w:rPr>
        <w:t xml:space="preserve">with different sizes </w:t>
      </w:r>
      <w:r w:rsidR="00F07236" w:rsidRPr="00BD5EEC">
        <w:rPr>
          <w:rFonts w:ascii="Arial" w:hAnsi="Arial" w:cs="Arial"/>
          <w:sz w:val="20"/>
        </w:rPr>
        <w:t>configured for UE to monitor in USS</w:t>
      </w:r>
      <w:r>
        <w:rPr>
          <w:rFonts w:ascii="Arial" w:hAnsi="Arial" w:cs="Arial"/>
          <w:sz w:val="20"/>
        </w:rPr>
        <w:t>, w</w:t>
      </w:r>
      <w:r w:rsidR="00A55DBA" w:rsidRPr="00BD5EEC">
        <w:rPr>
          <w:rFonts w:ascii="Arial" w:hAnsi="Arial" w:cs="Arial"/>
          <w:sz w:val="20"/>
        </w:rPr>
        <w:t xml:space="preserve">e propose that a new improved limit for the DCI size budget, e.g., “4+1”, should be introduced </w:t>
      </w:r>
      <w:r w:rsidR="00D7094C" w:rsidRPr="00BD5EEC">
        <w:rPr>
          <w:rFonts w:ascii="Arial" w:hAnsi="Arial" w:cs="Arial"/>
          <w:sz w:val="20"/>
        </w:rPr>
        <w:t xml:space="preserve">to support </w:t>
      </w:r>
      <w:r w:rsidR="00BE1A35" w:rsidRPr="00BD5EEC">
        <w:rPr>
          <w:rFonts w:ascii="Arial" w:hAnsi="Arial" w:cs="Arial"/>
          <w:sz w:val="20"/>
        </w:rPr>
        <w:t xml:space="preserve">UE monitoring </w:t>
      </w:r>
      <w:r w:rsidR="00D7094C" w:rsidRPr="00BD5EEC">
        <w:rPr>
          <w:rFonts w:ascii="Arial" w:hAnsi="Arial" w:cs="Arial"/>
          <w:sz w:val="20"/>
        </w:rPr>
        <w:t>multiple DCI</w:t>
      </w:r>
      <w:r w:rsidR="00BE1A35" w:rsidRPr="00BD5EEC">
        <w:rPr>
          <w:rFonts w:ascii="Arial" w:hAnsi="Arial" w:cs="Arial"/>
          <w:sz w:val="20"/>
        </w:rPr>
        <w:t xml:space="preserve"> </w:t>
      </w:r>
      <w:r w:rsidR="00D7094C" w:rsidRPr="00BD5EEC">
        <w:rPr>
          <w:rFonts w:ascii="Arial" w:hAnsi="Arial" w:cs="Arial"/>
          <w:sz w:val="20"/>
        </w:rPr>
        <w:t>size</w:t>
      </w:r>
      <w:r w:rsidR="00BE1A35" w:rsidRPr="00BD5EEC">
        <w:rPr>
          <w:rFonts w:ascii="Arial" w:hAnsi="Arial" w:cs="Arial"/>
          <w:sz w:val="20"/>
        </w:rPr>
        <w:t>s</w:t>
      </w:r>
      <w:r w:rsidR="00D7094C" w:rsidRPr="00BD5EEC">
        <w:rPr>
          <w:rFonts w:ascii="Arial" w:hAnsi="Arial" w:cs="Arial"/>
          <w:sz w:val="20"/>
        </w:rPr>
        <w:t xml:space="preserve">. The improved </w:t>
      </w:r>
      <w:r w:rsidR="00D54574" w:rsidRPr="00BD5EEC">
        <w:rPr>
          <w:rFonts w:ascii="Arial" w:hAnsi="Arial" w:cs="Arial"/>
          <w:sz w:val="20"/>
        </w:rPr>
        <w:t xml:space="preserve">DCI size </w:t>
      </w:r>
      <w:r w:rsidR="00D7094C" w:rsidRPr="00BD5EEC">
        <w:rPr>
          <w:rFonts w:ascii="Arial" w:hAnsi="Arial" w:cs="Arial"/>
          <w:sz w:val="20"/>
        </w:rPr>
        <w:t xml:space="preserve">budget can be </w:t>
      </w:r>
      <w:r w:rsidR="00CA0D58" w:rsidRPr="00BD5EEC">
        <w:rPr>
          <w:rFonts w:ascii="Arial" w:hAnsi="Arial" w:cs="Arial"/>
          <w:sz w:val="20"/>
        </w:rPr>
        <w:t>part of</w:t>
      </w:r>
      <w:r w:rsidR="00D54574" w:rsidRPr="00BD5EEC">
        <w:rPr>
          <w:rFonts w:ascii="Arial" w:hAnsi="Arial" w:cs="Arial"/>
          <w:sz w:val="20"/>
        </w:rPr>
        <w:t xml:space="preserve"> new</w:t>
      </w:r>
      <w:r w:rsidR="00A55DBA" w:rsidRPr="00BD5EEC">
        <w:rPr>
          <w:rFonts w:ascii="Arial" w:hAnsi="Arial" w:cs="Arial"/>
          <w:sz w:val="20"/>
        </w:rPr>
        <w:t xml:space="preserve"> </w:t>
      </w:r>
      <w:r w:rsidR="004C5FA9">
        <w:rPr>
          <w:rFonts w:ascii="Arial" w:hAnsi="Arial" w:cs="Arial"/>
          <w:sz w:val="20"/>
        </w:rPr>
        <w:t xml:space="preserve">Rel-16 </w:t>
      </w:r>
      <w:r w:rsidR="00A55DBA" w:rsidRPr="00BD5EEC">
        <w:rPr>
          <w:rFonts w:ascii="Arial" w:hAnsi="Arial" w:cs="Arial"/>
          <w:sz w:val="20"/>
        </w:rPr>
        <w:t>UE</w:t>
      </w:r>
      <w:r w:rsidR="00D7094C" w:rsidRPr="00BD5EEC">
        <w:rPr>
          <w:rFonts w:ascii="Arial" w:hAnsi="Arial" w:cs="Arial"/>
          <w:sz w:val="20"/>
        </w:rPr>
        <w:t xml:space="preserve"> feature</w:t>
      </w:r>
      <w:r w:rsidR="00CA0D58" w:rsidRPr="00BD5EEC">
        <w:rPr>
          <w:rFonts w:ascii="Arial" w:hAnsi="Arial" w:cs="Arial"/>
          <w:sz w:val="20"/>
        </w:rPr>
        <w:t>s</w:t>
      </w:r>
      <w:r w:rsidR="00D7094C" w:rsidRPr="00BD5EEC">
        <w:rPr>
          <w:rFonts w:ascii="Arial" w:hAnsi="Arial" w:cs="Arial"/>
          <w:sz w:val="20"/>
        </w:rPr>
        <w:t xml:space="preserve"> with</w:t>
      </w:r>
      <w:r w:rsidR="00A55DBA" w:rsidRPr="00BD5EEC">
        <w:rPr>
          <w:rFonts w:ascii="Arial" w:hAnsi="Arial" w:cs="Arial"/>
          <w:sz w:val="20"/>
        </w:rPr>
        <w:t xml:space="preserve"> capability</w:t>
      </w:r>
      <w:r w:rsidR="00D7094C" w:rsidRPr="00BD5EEC">
        <w:rPr>
          <w:rFonts w:ascii="Arial" w:hAnsi="Arial" w:cs="Arial"/>
          <w:sz w:val="20"/>
        </w:rPr>
        <w:t xml:space="preserve"> signaling</w:t>
      </w:r>
      <w:r w:rsidR="00A55DBA" w:rsidRPr="00BD5EEC">
        <w:rPr>
          <w:rFonts w:ascii="Arial" w:hAnsi="Arial" w:cs="Arial"/>
          <w:sz w:val="20"/>
        </w:rPr>
        <w:t>.</w:t>
      </w:r>
      <w:r w:rsidR="00A55DBA" w:rsidRPr="00BD5EEC">
        <w:rPr>
          <w:rFonts w:cs="Arial"/>
          <w:sz w:val="20"/>
        </w:rPr>
        <w:t xml:space="preserve"> </w:t>
      </w:r>
    </w:p>
    <w:p w14:paraId="639462DF" w14:textId="1E4D9ED5" w:rsidR="00A55DBA" w:rsidRPr="00CD5F9E" w:rsidRDefault="00D21604" w:rsidP="00CD5F9E">
      <w:pPr>
        <w:rPr>
          <w:rFonts w:ascii="Arial" w:hAnsi="Arial" w:cs="Arial"/>
          <w:sz w:val="20"/>
        </w:rPr>
      </w:pPr>
      <w:r>
        <w:rPr>
          <w:rFonts w:ascii="Arial" w:hAnsi="Arial" w:cs="Arial"/>
          <w:sz w:val="20"/>
        </w:rPr>
        <w:t xml:space="preserve">We note that </w:t>
      </w:r>
      <w:r w:rsidR="00AE1763" w:rsidRPr="00AE1763">
        <w:rPr>
          <w:rFonts w:ascii="Arial" w:hAnsi="Arial" w:cs="Arial"/>
          <w:sz w:val="20"/>
        </w:rPr>
        <w:t xml:space="preserve">discussion on </w:t>
      </w:r>
      <w:r w:rsidR="00170B7A">
        <w:rPr>
          <w:rFonts w:ascii="Arial" w:hAnsi="Arial" w:cs="Arial"/>
          <w:sz w:val="20"/>
        </w:rPr>
        <w:t xml:space="preserve">the </w:t>
      </w:r>
      <w:r w:rsidR="00861E6F">
        <w:rPr>
          <w:rFonts w:ascii="Arial" w:hAnsi="Arial" w:cs="Arial"/>
          <w:sz w:val="20"/>
        </w:rPr>
        <w:t>DCI size budget may depend on the outcome of the down-selection</w:t>
      </w:r>
      <w:r w:rsidR="00D70D60">
        <w:rPr>
          <w:rFonts w:ascii="Arial" w:hAnsi="Arial" w:cs="Arial"/>
          <w:sz w:val="20"/>
        </w:rPr>
        <w:t xml:space="preserve"> </w:t>
      </w:r>
      <w:r w:rsidR="00D70D60" w:rsidRPr="00D70D60">
        <w:rPr>
          <w:rFonts w:ascii="Arial" w:hAnsi="Arial" w:cs="Arial"/>
          <w:sz w:val="20"/>
        </w:rPr>
        <w:t xml:space="preserve">between two options for how PDCCH monitoring capability </w:t>
      </w:r>
      <w:r w:rsidR="00D70D60">
        <w:rPr>
          <w:rFonts w:ascii="Arial" w:hAnsi="Arial" w:cs="Arial"/>
          <w:sz w:val="20"/>
        </w:rPr>
        <w:t>is</w:t>
      </w:r>
      <w:r w:rsidR="00D70D60" w:rsidRPr="00D70D60">
        <w:rPr>
          <w:rFonts w:ascii="Arial" w:hAnsi="Arial" w:cs="Arial"/>
          <w:sz w:val="20"/>
        </w:rPr>
        <w:t xml:space="preserve"> used for URLLC when it co-exists with the Rel-15 slot-level capability</w:t>
      </w:r>
      <w:r w:rsidR="00D70D60">
        <w:rPr>
          <w:rFonts w:ascii="Arial" w:hAnsi="Arial" w:cs="Arial"/>
          <w:sz w:val="20"/>
        </w:rPr>
        <w:t xml:space="preserve">. In our view, </w:t>
      </w:r>
      <w:r w:rsidR="006F7C86">
        <w:rPr>
          <w:rFonts w:ascii="Arial" w:hAnsi="Arial" w:cs="Arial"/>
          <w:sz w:val="20"/>
        </w:rPr>
        <w:t>if option 2 is selected, the new improved limit, e.g., “4+1” should be introduced. I</w:t>
      </w:r>
      <w:r w:rsidR="00D70D60">
        <w:rPr>
          <w:rFonts w:ascii="Arial" w:hAnsi="Arial" w:cs="Arial"/>
          <w:sz w:val="20"/>
        </w:rPr>
        <w:t xml:space="preserve">f option 1 is selected which might imply certain UE architecture, i.e., </w:t>
      </w:r>
      <w:r w:rsidR="00836A2E">
        <w:rPr>
          <w:rFonts w:ascii="Arial" w:hAnsi="Arial" w:cs="Arial"/>
          <w:sz w:val="20"/>
        </w:rPr>
        <w:t xml:space="preserve">UE with </w:t>
      </w:r>
      <w:r w:rsidR="00D70D60">
        <w:rPr>
          <w:rFonts w:ascii="Arial" w:hAnsi="Arial" w:cs="Arial"/>
          <w:sz w:val="20"/>
        </w:rPr>
        <w:t xml:space="preserve">two PDCCH processing chains, the </w:t>
      </w:r>
      <w:r w:rsidR="006F7C86">
        <w:rPr>
          <w:rFonts w:ascii="Arial" w:hAnsi="Arial" w:cs="Arial"/>
          <w:sz w:val="20"/>
        </w:rPr>
        <w:t>Rel-15</w:t>
      </w:r>
      <w:r w:rsidR="00D70D60">
        <w:rPr>
          <w:rFonts w:ascii="Arial" w:hAnsi="Arial" w:cs="Arial"/>
          <w:sz w:val="20"/>
        </w:rPr>
        <w:t xml:space="preserve"> limit “3+1” </w:t>
      </w:r>
      <w:r w:rsidR="006F7C86">
        <w:rPr>
          <w:rFonts w:ascii="Arial" w:hAnsi="Arial" w:cs="Arial"/>
          <w:sz w:val="20"/>
        </w:rPr>
        <w:t>may</w:t>
      </w:r>
      <w:r w:rsidR="00D70D60">
        <w:rPr>
          <w:rFonts w:ascii="Arial" w:hAnsi="Arial" w:cs="Arial"/>
          <w:sz w:val="20"/>
        </w:rPr>
        <w:t xml:space="preserve"> be </w:t>
      </w:r>
      <w:r w:rsidR="006F7C86">
        <w:rPr>
          <w:rFonts w:ascii="Arial" w:hAnsi="Arial" w:cs="Arial"/>
          <w:sz w:val="20"/>
        </w:rPr>
        <w:t>used</w:t>
      </w:r>
      <w:r w:rsidR="00D70D60">
        <w:rPr>
          <w:rFonts w:ascii="Arial" w:hAnsi="Arial" w:cs="Arial"/>
          <w:sz w:val="20"/>
        </w:rPr>
        <w:t xml:space="preserve"> for each processing chain. </w:t>
      </w:r>
    </w:p>
    <w:p w14:paraId="33DC1E71" w14:textId="22D3236D" w:rsidR="00A55DBA" w:rsidRPr="00CD5F9E" w:rsidRDefault="00A55DBA" w:rsidP="00A55DBA">
      <w:pPr>
        <w:pStyle w:val="Proposal"/>
        <w:rPr>
          <w:sz w:val="20"/>
        </w:rPr>
      </w:pPr>
      <w:bookmarkStart w:id="33" w:name="_Toc24154813"/>
      <w:r w:rsidRPr="004879B0">
        <w:rPr>
          <w:sz w:val="20"/>
        </w:rPr>
        <w:t xml:space="preserve">Introduce a new </w:t>
      </w:r>
      <w:r w:rsidRPr="004879B0">
        <w:rPr>
          <w:rFonts w:cs="Arial"/>
          <w:sz w:val="20"/>
        </w:rPr>
        <w:t>improved limit for the DCI size budget</w:t>
      </w:r>
      <w:r w:rsidR="00201EA4" w:rsidRPr="004879B0">
        <w:rPr>
          <w:rFonts w:cs="Arial"/>
          <w:sz w:val="20"/>
        </w:rPr>
        <w:t xml:space="preserve"> for UE</w:t>
      </w:r>
      <w:r w:rsidRPr="004879B0">
        <w:rPr>
          <w:rFonts w:cs="Arial"/>
          <w:sz w:val="20"/>
        </w:rPr>
        <w:t xml:space="preserve">, e.g., “4+1 as </w:t>
      </w:r>
      <w:r w:rsidR="00F53CB5" w:rsidRPr="004879B0">
        <w:rPr>
          <w:rFonts w:cs="Arial"/>
          <w:sz w:val="20"/>
        </w:rPr>
        <w:t>part</w:t>
      </w:r>
      <w:r w:rsidRPr="004879B0">
        <w:rPr>
          <w:rFonts w:cs="Arial"/>
          <w:sz w:val="20"/>
        </w:rPr>
        <w:t xml:space="preserve"> of the </w:t>
      </w:r>
      <w:r w:rsidR="005A448D" w:rsidRPr="004879B0">
        <w:rPr>
          <w:rFonts w:cs="Arial"/>
          <w:sz w:val="20"/>
        </w:rPr>
        <w:t xml:space="preserve">Rel-16 </w:t>
      </w:r>
      <w:r w:rsidRPr="004879B0">
        <w:rPr>
          <w:rFonts w:cs="Arial"/>
          <w:sz w:val="20"/>
        </w:rPr>
        <w:t xml:space="preserve">UE </w:t>
      </w:r>
      <w:r w:rsidR="00F53CB5" w:rsidRPr="004879B0">
        <w:rPr>
          <w:rFonts w:cs="Arial"/>
          <w:sz w:val="20"/>
        </w:rPr>
        <w:t>features with capability signaling.</w:t>
      </w:r>
      <w:bookmarkEnd w:id="33"/>
      <w:r w:rsidR="006F7C86">
        <w:rPr>
          <w:rFonts w:cs="Arial"/>
          <w:sz w:val="20"/>
        </w:rPr>
        <w:t xml:space="preserve"> </w:t>
      </w:r>
    </w:p>
    <w:p w14:paraId="1902E278" w14:textId="77777777" w:rsidR="00CD5F9E" w:rsidRPr="004879B0" w:rsidRDefault="00CD5F9E" w:rsidP="00CD5F9E">
      <w:pPr>
        <w:pStyle w:val="Proposal"/>
        <w:numPr>
          <w:ilvl w:val="0"/>
          <w:numId w:val="0"/>
        </w:numPr>
        <w:rPr>
          <w:sz w:val="20"/>
        </w:rPr>
      </w:pPr>
    </w:p>
    <w:p w14:paraId="4153B9FD" w14:textId="78906DE7" w:rsidR="001358B8" w:rsidRPr="009E4642" w:rsidRDefault="001358B8" w:rsidP="00BD5EEC">
      <w:pPr>
        <w:pStyle w:val="Heading3"/>
      </w:pPr>
      <w:r>
        <w:t>2.</w:t>
      </w:r>
      <w:r w:rsidR="004879B0">
        <w:t>3.3</w:t>
      </w:r>
      <w:r w:rsidR="00EC43B1">
        <w:t xml:space="preserve"> </w:t>
      </w:r>
      <w:r>
        <w:tab/>
      </w:r>
      <w:r w:rsidR="00173284">
        <w:t>Extension of</w:t>
      </w:r>
      <w:r>
        <w:t xml:space="preserve"> the </w:t>
      </w:r>
      <w:r w:rsidRPr="009E4642">
        <w:t>DCI size alignment</w:t>
      </w:r>
      <w:r>
        <w:t xml:space="preserve"> procedure</w:t>
      </w:r>
      <w:r w:rsidR="005B5ABC">
        <w:t xml:space="preserve"> when the new DCI formats are configured for UE to monitor</w:t>
      </w:r>
    </w:p>
    <w:p w14:paraId="77B575CE" w14:textId="66B623AE" w:rsidR="003B7DD0" w:rsidRPr="004879B0" w:rsidRDefault="001F43A6" w:rsidP="00236A3C">
      <w:pPr>
        <w:rPr>
          <w:rFonts w:ascii="Arial" w:hAnsi="Arial" w:cs="Arial"/>
          <w:sz w:val="20"/>
        </w:rPr>
      </w:pPr>
      <w:r w:rsidRPr="004879B0">
        <w:rPr>
          <w:rFonts w:ascii="Arial" w:hAnsi="Arial" w:cs="Arial"/>
          <w:sz w:val="20"/>
        </w:rPr>
        <w:t xml:space="preserve">The DCI size alignment procedure in Rel-15 is based on Rel-15 DCI formats and the DCI size budget of “3+1”. With the introduction of the new DCI formats and possibly new </w:t>
      </w:r>
      <w:r w:rsidR="00173284" w:rsidRPr="004879B0">
        <w:rPr>
          <w:rFonts w:ascii="Arial" w:hAnsi="Arial" w:cs="Arial"/>
          <w:sz w:val="20"/>
        </w:rPr>
        <w:t xml:space="preserve">capability for </w:t>
      </w:r>
      <w:r w:rsidR="00B448E6">
        <w:rPr>
          <w:rFonts w:ascii="Arial" w:hAnsi="Arial" w:cs="Arial"/>
          <w:sz w:val="20"/>
        </w:rPr>
        <w:t xml:space="preserve">the </w:t>
      </w:r>
      <w:r w:rsidR="00173284" w:rsidRPr="004879B0">
        <w:rPr>
          <w:rFonts w:ascii="Arial" w:hAnsi="Arial" w:cs="Arial"/>
          <w:sz w:val="20"/>
        </w:rPr>
        <w:t xml:space="preserve">improved </w:t>
      </w:r>
      <w:r w:rsidRPr="004879B0">
        <w:rPr>
          <w:rFonts w:ascii="Arial" w:hAnsi="Arial" w:cs="Arial"/>
          <w:sz w:val="20"/>
        </w:rPr>
        <w:t xml:space="preserve">DCI size budget, the </w:t>
      </w:r>
      <w:r w:rsidR="00173284" w:rsidRPr="004879B0">
        <w:rPr>
          <w:rFonts w:ascii="Arial" w:hAnsi="Arial" w:cs="Arial"/>
          <w:sz w:val="20"/>
        </w:rPr>
        <w:t xml:space="preserve">size alignment </w:t>
      </w:r>
      <w:r w:rsidRPr="004879B0">
        <w:rPr>
          <w:rFonts w:ascii="Arial" w:hAnsi="Arial" w:cs="Arial"/>
          <w:sz w:val="20"/>
        </w:rPr>
        <w:t xml:space="preserve">procedure would require </w:t>
      </w:r>
      <w:r w:rsidR="00173284" w:rsidRPr="004879B0">
        <w:rPr>
          <w:rFonts w:ascii="Arial" w:hAnsi="Arial" w:cs="Arial"/>
          <w:sz w:val="20"/>
        </w:rPr>
        <w:t>some</w:t>
      </w:r>
      <w:r w:rsidRPr="004879B0">
        <w:rPr>
          <w:rFonts w:ascii="Arial" w:hAnsi="Arial" w:cs="Arial"/>
          <w:sz w:val="20"/>
        </w:rPr>
        <w:t xml:space="preserve"> </w:t>
      </w:r>
      <w:r w:rsidR="00173284" w:rsidRPr="004879B0">
        <w:rPr>
          <w:rFonts w:ascii="Arial" w:hAnsi="Arial" w:cs="Arial"/>
          <w:sz w:val="20"/>
        </w:rPr>
        <w:t>changes</w:t>
      </w:r>
      <w:r w:rsidRPr="004879B0">
        <w:rPr>
          <w:rFonts w:ascii="Arial" w:hAnsi="Arial" w:cs="Arial"/>
          <w:sz w:val="20"/>
        </w:rPr>
        <w:t>. In</w:t>
      </w:r>
      <w:r w:rsidR="00236A3C" w:rsidRPr="004879B0">
        <w:rPr>
          <w:rFonts w:ascii="Arial" w:eastAsia="Calibri" w:hAnsi="Arial" w:cs="Arial"/>
          <w:sz w:val="20"/>
        </w:rPr>
        <w:t xml:space="preserve"> Appendix A.2</w:t>
      </w:r>
      <w:r w:rsidR="00236A3C" w:rsidRPr="004879B0">
        <w:rPr>
          <w:rStyle w:val="CommentReference"/>
          <w:rFonts w:ascii="Arial" w:hAnsi="Arial" w:cs="Arial"/>
          <w:sz w:val="12"/>
        </w:rPr>
        <w:t>,</w:t>
      </w:r>
      <w:r w:rsidRPr="004879B0">
        <w:rPr>
          <w:rFonts w:ascii="Arial" w:hAnsi="Arial" w:cs="Arial"/>
          <w:sz w:val="20"/>
        </w:rPr>
        <w:t xml:space="preserve"> we provide an example </w:t>
      </w:r>
      <w:r w:rsidRPr="004879B0">
        <w:rPr>
          <w:rFonts w:ascii="Arial" w:hAnsi="Arial" w:cs="Arial"/>
          <w:sz w:val="20"/>
        </w:rPr>
        <w:lastRenderedPageBreak/>
        <w:t xml:space="preserve">of the </w:t>
      </w:r>
      <w:r w:rsidR="00AF0A72" w:rsidRPr="004879B0">
        <w:rPr>
          <w:rFonts w:ascii="Arial" w:hAnsi="Arial" w:cs="Arial"/>
          <w:sz w:val="20"/>
        </w:rPr>
        <w:t>extended</w:t>
      </w:r>
      <w:r w:rsidR="00236A3C" w:rsidRPr="004879B0">
        <w:rPr>
          <w:rFonts w:ascii="Arial" w:hAnsi="Arial" w:cs="Arial"/>
          <w:sz w:val="20"/>
        </w:rPr>
        <w:t xml:space="preserve"> DCI size alignment </w:t>
      </w:r>
      <w:r w:rsidRPr="004879B0">
        <w:rPr>
          <w:rFonts w:ascii="Arial" w:hAnsi="Arial" w:cs="Arial"/>
          <w:sz w:val="20"/>
        </w:rPr>
        <w:t xml:space="preserve">procedure </w:t>
      </w:r>
      <w:r w:rsidR="00AF0A72" w:rsidRPr="004879B0">
        <w:rPr>
          <w:rFonts w:ascii="Arial" w:hAnsi="Arial" w:cs="Arial"/>
          <w:sz w:val="20"/>
        </w:rPr>
        <w:t xml:space="preserve">which </w:t>
      </w:r>
      <w:r w:rsidR="004A46A6" w:rsidRPr="004879B0">
        <w:rPr>
          <w:rFonts w:ascii="Arial" w:hAnsi="Arial" w:cs="Arial"/>
          <w:sz w:val="20"/>
        </w:rPr>
        <w:t>extend</w:t>
      </w:r>
      <w:r w:rsidR="00C81725" w:rsidRPr="004879B0">
        <w:rPr>
          <w:rFonts w:ascii="Arial" w:hAnsi="Arial" w:cs="Arial"/>
          <w:sz w:val="20"/>
        </w:rPr>
        <w:t>s</w:t>
      </w:r>
      <w:r w:rsidRPr="004879B0">
        <w:rPr>
          <w:rFonts w:ascii="Arial" w:hAnsi="Arial" w:cs="Arial"/>
          <w:sz w:val="20"/>
        </w:rPr>
        <w:t xml:space="preserve"> the </w:t>
      </w:r>
      <w:r w:rsidR="00DE324E" w:rsidRPr="004879B0">
        <w:rPr>
          <w:rFonts w:ascii="Arial" w:hAnsi="Arial" w:cs="Arial"/>
          <w:sz w:val="20"/>
        </w:rPr>
        <w:t xml:space="preserve">Rel-15 </w:t>
      </w:r>
      <w:r w:rsidRPr="004879B0">
        <w:rPr>
          <w:rFonts w:ascii="Arial" w:hAnsi="Arial" w:cs="Arial"/>
          <w:sz w:val="20"/>
        </w:rPr>
        <w:t xml:space="preserve">steps </w:t>
      </w:r>
      <w:r w:rsidR="00C81725" w:rsidRPr="004879B0">
        <w:rPr>
          <w:rFonts w:ascii="Arial" w:hAnsi="Arial" w:cs="Arial"/>
          <w:sz w:val="20"/>
        </w:rPr>
        <w:t xml:space="preserve">to include the new DCI formats and improved DCI size budget limit </w:t>
      </w:r>
      <w:r w:rsidR="001921A8" w:rsidRPr="004879B0">
        <w:rPr>
          <w:rFonts w:ascii="Arial" w:hAnsi="Arial" w:cs="Arial"/>
          <w:sz w:val="20"/>
        </w:rPr>
        <w:t xml:space="preserve">without </w:t>
      </w:r>
      <w:r w:rsidR="00AF0A72" w:rsidRPr="004879B0">
        <w:rPr>
          <w:rFonts w:ascii="Arial" w:hAnsi="Arial" w:cs="Arial"/>
          <w:sz w:val="20"/>
        </w:rPr>
        <w:t>deviating from</w:t>
      </w:r>
      <w:r w:rsidR="001921A8" w:rsidRPr="004879B0">
        <w:rPr>
          <w:rFonts w:ascii="Arial" w:hAnsi="Arial" w:cs="Arial"/>
          <w:sz w:val="20"/>
        </w:rPr>
        <w:t xml:space="preserve"> </w:t>
      </w:r>
      <w:r w:rsidR="00DE324E" w:rsidRPr="004879B0">
        <w:rPr>
          <w:rFonts w:ascii="Arial" w:hAnsi="Arial" w:cs="Arial"/>
          <w:sz w:val="20"/>
        </w:rPr>
        <w:t xml:space="preserve">the existing </w:t>
      </w:r>
      <w:r w:rsidR="001921A8" w:rsidRPr="004879B0">
        <w:rPr>
          <w:rFonts w:ascii="Arial" w:hAnsi="Arial" w:cs="Arial"/>
          <w:sz w:val="20"/>
        </w:rPr>
        <w:t>behavior</w:t>
      </w:r>
      <w:r w:rsidRPr="004879B0">
        <w:rPr>
          <w:rFonts w:ascii="Arial" w:hAnsi="Arial" w:cs="Arial"/>
          <w:sz w:val="20"/>
        </w:rPr>
        <w:t xml:space="preserve">. </w:t>
      </w:r>
    </w:p>
    <w:p w14:paraId="77E169D0" w14:textId="58B814D4" w:rsidR="00C3644D" w:rsidRPr="004879B0" w:rsidRDefault="00236A3C" w:rsidP="0031765E">
      <w:pPr>
        <w:rPr>
          <w:rFonts w:ascii="Arial" w:hAnsi="Arial" w:cs="Arial"/>
          <w:sz w:val="20"/>
        </w:rPr>
      </w:pPr>
      <w:r w:rsidRPr="004879B0">
        <w:rPr>
          <w:rFonts w:ascii="Arial" w:hAnsi="Arial" w:cs="Arial"/>
          <w:sz w:val="20"/>
        </w:rPr>
        <w:t xml:space="preserve">In summary, </w:t>
      </w:r>
      <w:r w:rsidR="001F43A6" w:rsidRPr="004879B0">
        <w:rPr>
          <w:rFonts w:ascii="Arial" w:hAnsi="Arial" w:cs="Arial"/>
          <w:sz w:val="20"/>
        </w:rPr>
        <w:t xml:space="preserve">we propose that </w:t>
      </w:r>
      <w:r w:rsidR="00DB2663" w:rsidRPr="004879B0">
        <w:rPr>
          <w:rFonts w:ascii="Arial" w:hAnsi="Arial" w:cs="Arial"/>
          <w:sz w:val="20"/>
        </w:rPr>
        <w:t>the extension</w:t>
      </w:r>
      <w:r w:rsidR="001F43A6" w:rsidRPr="004879B0">
        <w:rPr>
          <w:rFonts w:ascii="Arial" w:hAnsi="Arial" w:cs="Arial"/>
          <w:sz w:val="20"/>
        </w:rPr>
        <w:t xml:space="preserve"> </w:t>
      </w:r>
      <w:r w:rsidR="007A3EDA" w:rsidRPr="004879B0">
        <w:rPr>
          <w:rFonts w:ascii="Arial" w:hAnsi="Arial" w:cs="Arial"/>
          <w:sz w:val="20"/>
        </w:rPr>
        <w:t>may</w:t>
      </w:r>
      <w:r w:rsidR="001F43A6" w:rsidRPr="004879B0">
        <w:rPr>
          <w:rFonts w:ascii="Arial" w:hAnsi="Arial" w:cs="Arial"/>
          <w:sz w:val="20"/>
        </w:rPr>
        <w:t xml:space="preserve"> contain</w:t>
      </w:r>
      <w:r w:rsidR="00D43845" w:rsidRPr="004879B0">
        <w:rPr>
          <w:rFonts w:ascii="Arial" w:hAnsi="Arial" w:cs="Arial"/>
          <w:sz w:val="20"/>
        </w:rPr>
        <w:t xml:space="preserve"> the following</w:t>
      </w:r>
      <w:r w:rsidR="001F43A6" w:rsidRPr="004879B0">
        <w:rPr>
          <w:rFonts w:ascii="Arial" w:hAnsi="Arial" w:cs="Arial"/>
          <w:sz w:val="20"/>
        </w:rPr>
        <w:t xml:space="preserve"> extra steps</w:t>
      </w:r>
      <w:r w:rsidR="00D43845" w:rsidRPr="004879B0">
        <w:rPr>
          <w:rFonts w:ascii="Arial" w:hAnsi="Arial" w:cs="Arial"/>
          <w:sz w:val="20"/>
        </w:rPr>
        <w:t>.</w:t>
      </w:r>
    </w:p>
    <w:p w14:paraId="0004426E" w14:textId="40F278CD" w:rsidR="00F53CB5" w:rsidRPr="004879B0" w:rsidRDefault="001F43A6" w:rsidP="001F43A6">
      <w:pPr>
        <w:pStyle w:val="ListParagraph"/>
        <w:numPr>
          <w:ilvl w:val="0"/>
          <w:numId w:val="21"/>
        </w:numPr>
        <w:rPr>
          <w:rFonts w:ascii="Arial" w:hAnsi="Arial" w:cs="Arial"/>
          <w:sz w:val="20"/>
          <w:lang w:val="en-US"/>
        </w:rPr>
      </w:pPr>
      <w:r w:rsidRPr="004879B0">
        <w:rPr>
          <w:rFonts w:ascii="Arial" w:hAnsi="Arial" w:cs="Arial"/>
          <w:sz w:val="20"/>
          <w:lang w:val="en-US"/>
        </w:rPr>
        <w:t>the new DCI formats 0_2/1_2 monitored in USS can be size-aligned</w:t>
      </w:r>
    </w:p>
    <w:p w14:paraId="2FC091C4" w14:textId="31885A08" w:rsidR="001F43A6" w:rsidRPr="004879B0" w:rsidRDefault="001F43A6" w:rsidP="001F43A6">
      <w:pPr>
        <w:pStyle w:val="ListParagraph"/>
        <w:numPr>
          <w:ilvl w:val="0"/>
          <w:numId w:val="21"/>
        </w:numPr>
        <w:rPr>
          <w:rFonts w:ascii="Arial" w:hAnsi="Arial" w:cs="Arial"/>
          <w:sz w:val="20"/>
          <w:lang w:val="en-US"/>
        </w:rPr>
      </w:pPr>
      <w:r w:rsidRPr="004879B0">
        <w:rPr>
          <w:rFonts w:ascii="Arial" w:hAnsi="Arial" w:cs="Arial"/>
          <w:sz w:val="20"/>
          <w:lang w:val="en-US"/>
        </w:rPr>
        <w:t>the new DCI formats 0_2/1_2 monitored in USS can be size-aligned with the DCI formats 0_0/1_0 monitored in CSS (only needed e.g. when the DCI formats 0_0/1_0 are not configured in USS and the new DCI formats 0_2/1_2 are configured in USS)</w:t>
      </w:r>
    </w:p>
    <w:p w14:paraId="5FD80233" w14:textId="640E0C5D" w:rsidR="001F43A6" w:rsidRPr="004879B0" w:rsidRDefault="002A1DA9" w:rsidP="001F43A6">
      <w:pPr>
        <w:pStyle w:val="ListParagraph"/>
        <w:numPr>
          <w:ilvl w:val="0"/>
          <w:numId w:val="21"/>
        </w:numPr>
        <w:rPr>
          <w:rFonts w:ascii="Arial" w:hAnsi="Arial" w:cs="Arial"/>
          <w:sz w:val="20"/>
          <w:lang w:val="en-US"/>
        </w:rPr>
      </w:pPr>
      <w:r w:rsidRPr="004879B0">
        <w:rPr>
          <w:rFonts w:ascii="Arial" w:hAnsi="Arial" w:cs="Arial"/>
          <w:sz w:val="20"/>
          <w:lang w:val="en-US"/>
        </w:rPr>
        <w:t xml:space="preserve">the new </w:t>
      </w:r>
      <w:r w:rsidR="001F43A6" w:rsidRPr="004879B0">
        <w:rPr>
          <w:rFonts w:ascii="Arial" w:hAnsi="Arial" w:cs="Arial"/>
          <w:sz w:val="20"/>
          <w:lang w:val="en-US"/>
        </w:rPr>
        <w:t xml:space="preserve">DCI format 0_2/1_2 to be monitored in USS can be skipped </w:t>
      </w:r>
      <w:r w:rsidRPr="004879B0">
        <w:rPr>
          <w:rFonts w:ascii="Arial" w:hAnsi="Arial" w:cs="Arial"/>
          <w:sz w:val="20"/>
          <w:lang w:val="en-US"/>
        </w:rPr>
        <w:t>if needed</w:t>
      </w:r>
    </w:p>
    <w:p w14:paraId="44768754" w14:textId="0AB68A95" w:rsidR="00236A3C" w:rsidRPr="004879B0" w:rsidRDefault="0040596F" w:rsidP="00010C8B">
      <w:pPr>
        <w:pStyle w:val="Proposal"/>
        <w:rPr>
          <w:sz w:val="20"/>
        </w:rPr>
      </w:pPr>
      <w:bookmarkStart w:id="34" w:name="_Toc24154814"/>
      <w:r>
        <w:rPr>
          <w:sz w:val="20"/>
        </w:rPr>
        <w:t>E</w:t>
      </w:r>
      <w:r w:rsidR="00236A3C" w:rsidRPr="004879B0">
        <w:rPr>
          <w:sz w:val="20"/>
        </w:rPr>
        <w:t>xten</w:t>
      </w:r>
      <w:r>
        <w:rPr>
          <w:sz w:val="20"/>
        </w:rPr>
        <w:t>d</w:t>
      </w:r>
      <w:r w:rsidR="00236A3C" w:rsidRPr="004879B0">
        <w:rPr>
          <w:sz w:val="20"/>
        </w:rPr>
        <w:t xml:space="preserve"> </w:t>
      </w:r>
      <w:r>
        <w:rPr>
          <w:sz w:val="20"/>
        </w:rPr>
        <w:t xml:space="preserve">the </w:t>
      </w:r>
      <w:r w:rsidR="00236A3C" w:rsidRPr="004879B0">
        <w:rPr>
          <w:sz w:val="20"/>
        </w:rPr>
        <w:t>Rel-15</w:t>
      </w:r>
      <w:r w:rsidR="00010C8B" w:rsidRPr="004879B0">
        <w:rPr>
          <w:sz w:val="20"/>
        </w:rPr>
        <w:t xml:space="preserve"> DCI size alignment procedure to</w:t>
      </w:r>
      <w:r w:rsidR="00953A72" w:rsidRPr="004879B0">
        <w:rPr>
          <w:sz w:val="20"/>
        </w:rPr>
        <w:t xml:space="preserve"> support </w:t>
      </w:r>
      <w:r w:rsidR="00236A3C" w:rsidRPr="004879B0">
        <w:rPr>
          <w:sz w:val="20"/>
        </w:rPr>
        <w:t>new DCI formats and improved</w:t>
      </w:r>
      <w:r w:rsidR="00953A72" w:rsidRPr="004879B0">
        <w:rPr>
          <w:sz w:val="20"/>
        </w:rPr>
        <w:t xml:space="preserve"> DCI-size budget limit.</w:t>
      </w:r>
      <w:bookmarkEnd w:id="34"/>
      <w:r w:rsidR="00953A72" w:rsidRPr="004879B0">
        <w:rPr>
          <w:sz w:val="20"/>
        </w:rPr>
        <w:t xml:space="preserve"> </w:t>
      </w:r>
    </w:p>
    <w:p w14:paraId="5B0DEB86" w14:textId="77777777" w:rsidR="00236A3C" w:rsidRPr="009335CF" w:rsidRDefault="00236A3C" w:rsidP="00236A3C">
      <w:pPr>
        <w:rPr>
          <w:rFonts w:ascii="Arial" w:hAnsi="Arial" w:cs="Arial"/>
        </w:rPr>
      </w:pPr>
    </w:p>
    <w:p w14:paraId="38E41173" w14:textId="64474398" w:rsidR="00236A3C" w:rsidRPr="004879B0" w:rsidRDefault="00236A3C" w:rsidP="00236A3C">
      <w:pPr>
        <w:rPr>
          <w:rFonts w:ascii="Arial" w:hAnsi="Arial" w:cs="Arial"/>
          <w:sz w:val="20"/>
        </w:rPr>
      </w:pPr>
      <w:r w:rsidRPr="004879B0">
        <w:rPr>
          <w:rFonts w:ascii="Arial" w:hAnsi="Arial" w:cs="Arial"/>
          <w:sz w:val="20"/>
        </w:rPr>
        <w:t xml:space="preserve">We note that it is important to preserve </w:t>
      </w:r>
      <w:r w:rsidR="00E84714" w:rsidRPr="004879B0">
        <w:rPr>
          <w:rFonts w:ascii="Arial" w:hAnsi="Arial" w:cs="Arial"/>
          <w:sz w:val="20"/>
        </w:rPr>
        <w:t xml:space="preserve">the existing </w:t>
      </w:r>
      <w:r w:rsidRPr="004879B0">
        <w:rPr>
          <w:rFonts w:ascii="Arial" w:hAnsi="Arial" w:cs="Arial"/>
          <w:sz w:val="20"/>
        </w:rPr>
        <w:t xml:space="preserve">Rel-15 behavior as much as possible regardless of whether the DCI size budget is improved. </w:t>
      </w:r>
      <w:r w:rsidR="00E84714" w:rsidRPr="004879B0">
        <w:rPr>
          <w:rFonts w:ascii="Arial" w:hAnsi="Arial" w:cs="Arial"/>
          <w:sz w:val="20"/>
        </w:rPr>
        <w:t>Therefore, we propose that the</w:t>
      </w:r>
      <w:r w:rsidRPr="004879B0">
        <w:rPr>
          <w:rFonts w:ascii="Arial" w:hAnsi="Arial" w:cs="Arial"/>
          <w:sz w:val="20"/>
        </w:rPr>
        <w:t xml:space="preserve"> extended </w:t>
      </w:r>
      <w:r w:rsidR="00E84714" w:rsidRPr="004879B0">
        <w:rPr>
          <w:rFonts w:ascii="Arial" w:hAnsi="Arial" w:cs="Arial"/>
          <w:sz w:val="20"/>
        </w:rPr>
        <w:t xml:space="preserve">size alignment </w:t>
      </w:r>
      <w:r w:rsidRPr="004879B0">
        <w:rPr>
          <w:rFonts w:ascii="Arial" w:hAnsi="Arial" w:cs="Arial"/>
          <w:sz w:val="20"/>
        </w:rPr>
        <w:t xml:space="preserve">procedure is applied only when UE is configured with new DCI formats 0_2/1_2; otherwise, </w:t>
      </w:r>
      <w:r w:rsidR="00E84714" w:rsidRPr="004879B0">
        <w:rPr>
          <w:rFonts w:ascii="Arial" w:hAnsi="Arial" w:cs="Arial"/>
          <w:sz w:val="20"/>
        </w:rPr>
        <w:t xml:space="preserve">the </w:t>
      </w:r>
      <w:r w:rsidRPr="004879B0">
        <w:rPr>
          <w:rFonts w:ascii="Arial" w:hAnsi="Arial" w:cs="Arial"/>
          <w:sz w:val="20"/>
        </w:rPr>
        <w:t>Rel-15 procedure is applied.</w:t>
      </w:r>
    </w:p>
    <w:p w14:paraId="207E3A27" w14:textId="75D1B04D" w:rsidR="00236A3C" w:rsidRPr="004879B0" w:rsidRDefault="00F22C82" w:rsidP="00236A3C">
      <w:pPr>
        <w:pStyle w:val="Observation"/>
        <w:spacing w:after="160"/>
        <w:jc w:val="left"/>
        <w:rPr>
          <w:rFonts w:cs="Arial"/>
          <w:sz w:val="20"/>
        </w:rPr>
      </w:pPr>
      <w:bookmarkStart w:id="35" w:name="_Toc24154781"/>
      <w:r w:rsidRPr="004879B0">
        <w:rPr>
          <w:rFonts w:cs="Arial"/>
          <w:sz w:val="20"/>
        </w:rPr>
        <w:t xml:space="preserve">The </w:t>
      </w:r>
      <w:r w:rsidR="00236A3C" w:rsidRPr="004879B0">
        <w:rPr>
          <w:rFonts w:cs="Arial"/>
          <w:sz w:val="20"/>
        </w:rPr>
        <w:t>Rel-15 behavior</w:t>
      </w:r>
      <w:r w:rsidR="00601E33" w:rsidRPr="004879B0">
        <w:rPr>
          <w:rFonts w:cs="Arial"/>
          <w:sz w:val="20"/>
        </w:rPr>
        <w:t xml:space="preserve"> for DCI size alignment </w:t>
      </w:r>
      <w:r w:rsidR="00236A3C" w:rsidRPr="004879B0">
        <w:rPr>
          <w:rFonts w:cs="Arial"/>
          <w:sz w:val="20"/>
        </w:rPr>
        <w:t>should be kept as much as possible if no new DCI formats are configured for UE to monitor.</w:t>
      </w:r>
      <w:bookmarkEnd w:id="35"/>
      <w:r w:rsidR="00236A3C" w:rsidRPr="004879B0">
        <w:rPr>
          <w:rFonts w:cs="Arial"/>
          <w:sz w:val="20"/>
        </w:rPr>
        <w:t xml:space="preserve"> </w:t>
      </w:r>
    </w:p>
    <w:p w14:paraId="5702EEB0" w14:textId="1CF8F9C9" w:rsidR="00AB7924" w:rsidRDefault="00236A3C" w:rsidP="00AB7924">
      <w:pPr>
        <w:pStyle w:val="Proposal"/>
        <w:rPr>
          <w:sz w:val="20"/>
        </w:rPr>
      </w:pPr>
      <w:bookmarkStart w:id="36" w:name="_Toc24154815"/>
      <w:r w:rsidRPr="004879B0">
        <w:rPr>
          <w:sz w:val="20"/>
        </w:rPr>
        <w:t xml:space="preserve">The extended </w:t>
      </w:r>
      <w:r w:rsidR="00520CA0" w:rsidRPr="004879B0">
        <w:rPr>
          <w:sz w:val="20"/>
        </w:rPr>
        <w:t xml:space="preserve">DCI size alignment procedure </w:t>
      </w:r>
      <w:r w:rsidRPr="004879B0">
        <w:rPr>
          <w:sz w:val="20"/>
        </w:rPr>
        <w:t>is applied only if the new DCI formats are configured for UE to monitor.</w:t>
      </w:r>
      <w:r w:rsidR="00520CA0" w:rsidRPr="004879B0">
        <w:rPr>
          <w:sz w:val="20"/>
        </w:rPr>
        <w:t xml:space="preserve"> Otherwise, the Rel-15 procedure is applied.</w:t>
      </w:r>
      <w:bookmarkEnd w:id="36"/>
    </w:p>
    <w:p w14:paraId="0FC3017A" w14:textId="0D6BC4CB" w:rsidR="000B5BAB" w:rsidRDefault="000B5BAB" w:rsidP="000B5BAB">
      <w:pPr>
        <w:pStyle w:val="Proposal"/>
        <w:numPr>
          <w:ilvl w:val="0"/>
          <w:numId w:val="0"/>
        </w:numPr>
        <w:rPr>
          <w:sz w:val="20"/>
        </w:rPr>
      </w:pPr>
    </w:p>
    <w:p w14:paraId="34AD8EC3" w14:textId="75259C26" w:rsidR="007B6080" w:rsidRDefault="007B6080" w:rsidP="007B6080">
      <w:pPr>
        <w:pStyle w:val="Heading3"/>
        <w:rPr>
          <w:lang w:val="en-US" w:eastAsia="zh-CN"/>
        </w:rPr>
      </w:pPr>
      <w:r>
        <w:t xml:space="preserve">2.3.4 </w:t>
      </w:r>
      <w:r>
        <w:tab/>
      </w:r>
      <w:r w:rsidRPr="00594C89">
        <w:rPr>
          <w:lang w:val="en-US" w:eastAsia="zh-CN"/>
        </w:rPr>
        <w:t>How to differentiate DCI formats if the size of the new DCI formats scheduling Rel-16 URLLC is aligned with that of Rel-15 DC</w:t>
      </w:r>
      <w:r>
        <w:rPr>
          <w:lang w:val="en-US" w:eastAsia="zh-CN"/>
        </w:rPr>
        <w:t>I</w:t>
      </w:r>
    </w:p>
    <w:p w14:paraId="7A694CA0" w14:textId="15EE3BBE" w:rsidR="007B6080" w:rsidRDefault="007B6080" w:rsidP="007B6080">
      <w:pPr>
        <w:rPr>
          <w:rFonts w:ascii="Arial" w:hAnsi="Arial" w:cs="Arial"/>
          <w:sz w:val="20"/>
        </w:rPr>
      </w:pPr>
      <w:r>
        <w:rPr>
          <w:rFonts w:ascii="Arial" w:hAnsi="Arial" w:cs="Arial"/>
          <w:sz w:val="20"/>
        </w:rPr>
        <w:t>During discussions</w:t>
      </w:r>
      <w:r w:rsidR="00384A03" w:rsidRPr="00384A03">
        <w:rPr>
          <w:rFonts w:ascii="Arial" w:hAnsi="Arial" w:cs="Arial"/>
          <w:sz w:val="20"/>
        </w:rPr>
        <w:t xml:space="preserve"> </w:t>
      </w:r>
      <w:r w:rsidR="00384A03">
        <w:rPr>
          <w:rFonts w:ascii="Arial" w:hAnsi="Arial" w:cs="Arial"/>
          <w:sz w:val="20"/>
        </w:rPr>
        <w:t>in the meeting</w:t>
      </w:r>
      <w:r>
        <w:rPr>
          <w:rFonts w:ascii="Arial" w:hAnsi="Arial" w:cs="Arial"/>
          <w:sz w:val="20"/>
        </w:rPr>
        <w:t>, the question was raised on how to differentiate DCI formats if the size of the new</w:t>
      </w:r>
      <w:r w:rsidR="007014EA">
        <w:rPr>
          <w:rFonts w:ascii="Arial" w:hAnsi="Arial" w:cs="Arial"/>
          <w:sz w:val="20"/>
        </w:rPr>
        <w:t xml:space="preserve"> DCI</w:t>
      </w:r>
      <w:r>
        <w:rPr>
          <w:rFonts w:ascii="Arial" w:hAnsi="Arial" w:cs="Arial"/>
          <w:sz w:val="20"/>
        </w:rPr>
        <w:t xml:space="preserve"> formats </w:t>
      </w:r>
      <w:r w:rsidR="00433626">
        <w:rPr>
          <w:rFonts w:ascii="Arial" w:hAnsi="Arial" w:cs="Arial"/>
          <w:sz w:val="20"/>
        </w:rPr>
        <w:t>is aligned with the Rel-15 DCI. Different solutions are proposed including using different search space types/sets, different CORESETs,</w:t>
      </w:r>
      <w:r w:rsidR="00433626" w:rsidRPr="00433626">
        <w:rPr>
          <w:rFonts w:ascii="Arial" w:hAnsi="Arial" w:cs="Arial"/>
          <w:sz w:val="20"/>
        </w:rPr>
        <w:t xml:space="preserve"> </w:t>
      </w:r>
      <w:r w:rsidR="00433626">
        <w:rPr>
          <w:rFonts w:ascii="Arial" w:hAnsi="Arial" w:cs="Arial"/>
          <w:sz w:val="20"/>
        </w:rPr>
        <w:t>different RNTI, and different DCI sizes.</w:t>
      </w:r>
    </w:p>
    <w:p w14:paraId="44AEFF00" w14:textId="6260FE4E" w:rsidR="00433626" w:rsidRDefault="007014EA" w:rsidP="007B6080">
      <w:pPr>
        <w:rPr>
          <w:rFonts w:ascii="Arial" w:hAnsi="Arial" w:cs="Arial"/>
          <w:sz w:val="20"/>
        </w:rPr>
      </w:pPr>
      <w:r>
        <w:rPr>
          <w:rFonts w:ascii="Arial" w:hAnsi="Arial" w:cs="Arial"/>
          <w:sz w:val="20"/>
        </w:rPr>
        <w:t xml:space="preserve">Using different search space or CORESETs impose some scheduling restriction, while using different RNTI leads to an increased false alarm rate for PDCCH. </w:t>
      </w:r>
      <w:r w:rsidR="00433626">
        <w:rPr>
          <w:rFonts w:ascii="Arial" w:hAnsi="Arial" w:cs="Arial"/>
          <w:sz w:val="20"/>
        </w:rPr>
        <w:t xml:space="preserve">In our view, </w:t>
      </w:r>
      <w:r>
        <w:rPr>
          <w:rFonts w:ascii="Arial" w:hAnsi="Arial" w:cs="Arial"/>
          <w:sz w:val="20"/>
        </w:rPr>
        <w:t>a</w:t>
      </w:r>
      <w:r w:rsidR="00433626">
        <w:rPr>
          <w:rFonts w:ascii="Arial" w:hAnsi="Arial" w:cs="Arial"/>
          <w:sz w:val="20"/>
        </w:rPr>
        <w:t xml:space="preserve"> similar approach as in Rel-15 DCI size alignment can be adopted to ensure that </w:t>
      </w:r>
      <w:r>
        <w:rPr>
          <w:rFonts w:ascii="Arial" w:hAnsi="Arial" w:cs="Arial"/>
          <w:sz w:val="20"/>
        </w:rPr>
        <w:t xml:space="preserve">different </w:t>
      </w:r>
      <w:r w:rsidR="00433626">
        <w:rPr>
          <w:rFonts w:ascii="Arial" w:hAnsi="Arial" w:cs="Arial"/>
          <w:sz w:val="20"/>
        </w:rPr>
        <w:t>DCI formats can be differentiated. That is, if the new DCI formats monitored in USS have the same size as the fallback formats monitored in another USS, then one zero-padding bit is added to the new DCI formats. Further if the new DCI formats monitored in USS</w:t>
      </w:r>
      <w:r w:rsidR="007E00FF">
        <w:rPr>
          <w:rFonts w:ascii="Arial" w:hAnsi="Arial" w:cs="Arial"/>
          <w:sz w:val="20"/>
        </w:rPr>
        <w:t>,</w:t>
      </w:r>
      <w:r w:rsidR="00433626">
        <w:rPr>
          <w:rFonts w:ascii="Arial" w:hAnsi="Arial" w:cs="Arial"/>
          <w:sz w:val="20"/>
        </w:rPr>
        <w:t xml:space="preserve"> after any zero-padding</w:t>
      </w:r>
      <w:r w:rsidR="007E00FF">
        <w:rPr>
          <w:rFonts w:ascii="Arial" w:hAnsi="Arial" w:cs="Arial"/>
          <w:sz w:val="20"/>
        </w:rPr>
        <w:t>,</w:t>
      </w:r>
      <w:r w:rsidR="00433626">
        <w:rPr>
          <w:rFonts w:ascii="Arial" w:hAnsi="Arial" w:cs="Arial"/>
          <w:sz w:val="20"/>
        </w:rPr>
        <w:t xml:space="preserve"> have the same size as the non-fallback DCI formats monitored in another USS, then another one zero-padding bit can be added to the new DCI formats. This is included as part of the extended DCI size alignment procedure </w:t>
      </w:r>
      <w:r w:rsidR="00B74C49">
        <w:rPr>
          <w:rFonts w:ascii="Arial" w:hAnsi="Arial" w:cs="Arial"/>
          <w:sz w:val="20"/>
        </w:rPr>
        <w:t>discussed</w:t>
      </w:r>
      <w:r w:rsidR="00433626">
        <w:rPr>
          <w:rFonts w:ascii="Arial" w:hAnsi="Arial" w:cs="Arial"/>
          <w:sz w:val="20"/>
        </w:rPr>
        <w:t xml:space="preserve"> in Section 2.3.3</w:t>
      </w:r>
      <w:r w:rsidR="00B74C49">
        <w:rPr>
          <w:rFonts w:ascii="Arial" w:hAnsi="Arial" w:cs="Arial"/>
          <w:sz w:val="20"/>
        </w:rPr>
        <w:t xml:space="preserve"> and provided in Appendix A.2</w:t>
      </w:r>
      <w:r w:rsidR="00433626">
        <w:rPr>
          <w:rFonts w:ascii="Arial" w:hAnsi="Arial" w:cs="Arial"/>
          <w:sz w:val="20"/>
        </w:rPr>
        <w:t>.</w:t>
      </w:r>
    </w:p>
    <w:p w14:paraId="476A77FF" w14:textId="31CC71B2" w:rsidR="00433626" w:rsidRPr="00433626" w:rsidRDefault="00433626" w:rsidP="00433626">
      <w:pPr>
        <w:pStyle w:val="Proposal"/>
        <w:rPr>
          <w:sz w:val="20"/>
        </w:rPr>
      </w:pPr>
      <w:bookmarkStart w:id="37" w:name="_Toc24154816"/>
      <w:r>
        <w:rPr>
          <w:sz w:val="20"/>
        </w:rPr>
        <w:t>One zero-padding bit is added to the new DCI formats to differentiate the new DCI formats monitored in USS and Rel-15 DCI formats monitored in another USS</w:t>
      </w:r>
      <w:r w:rsidRPr="00433626">
        <w:rPr>
          <w:sz w:val="20"/>
        </w:rPr>
        <w:t>.</w:t>
      </w:r>
      <w:bookmarkEnd w:id="37"/>
    </w:p>
    <w:p w14:paraId="1025ACB2" w14:textId="77777777" w:rsidR="00433626" w:rsidRPr="007B6080" w:rsidRDefault="00433626" w:rsidP="007B6080">
      <w:pPr>
        <w:rPr>
          <w:rFonts w:ascii="Arial" w:hAnsi="Arial" w:cs="Arial"/>
          <w:sz w:val="20"/>
        </w:rPr>
      </w:pPr>
    </w:p>
    <w:p w14:paraId="6D67D2E5" w14:textId="14182ECD" w:rsidR="00F63950" w:rsidRDefault="00844380" w:rsidP="00844380">
      <w:pPr>
        <w:pStyle w:val="Heading2"/>
        <w:ind w:left="0" w:firstLine="0"/>
      </w:pPr>
      <w:r>
        <w:t>2.4</w:t>
      </w:r>
      <w:r w:rsidR="00230D18">
        <w:tab/>
      </w:r>
      <w:r w:rsidR="00C15DC3">
        <w:t>I</w:t>
      </w:r>
      <w:r w:rsidR="00BC6035">
        <w:t>mproved</w:t>
      </w:r>
      <w:r w:rsidR="00C15DC3">
        <w:t xml:space="preserve"> PDCCH monitoring capability</w:t>
      </w:r>
    </w:p>
    <w:p w14:paraId="054384C3" w14:textId="7A172FDE" w:rsidR="00F14A11" w:rsidRDefault="00DE0A7F" w:rsidP="00DE0A7F">
      <w:pPr>
        <w:pStyle w:val="Heading3"/>
        <w:ind w:left="0" w:firstLine="0"/>
      </w:pPr>
      <w:r>
        <w:t>2.4.1</w:t>
      </w:r>
      <w:r w:rsidR="000A2F69">
        <w:t xml:space="preserve"> </w:t>
      </w:r>
      <w:r w:rsidR="00F14A11">
        <w:tab/>
      </w:r>
      <w:r w:rsidR="005F1922">
        <w:t xml:space="preserve">Coexistent of new and existing </w:t>
      </w:r>
      <w:r w:rsidR="00F14A11" w:rsidRPr="004F0369">
        <w:t xml:space="preserve">PDCCH monitoring </w:t>
      </w:r>
      <w:r w:rsidR="00A04B9F">
        <w:t>capabilit</w:t>
      </w:r>
      <w:r w:rsidR="005F1922">
        <w:t>ies</w:t>
      </w:r>
    </w:p>
    <w:p w14:paraId="56A3E8AA" w14:textId="1F162F90" w:rsidR="00A04B9F" w:rsidRPr="004879B0" w:rsidRDefault="00183F31" w:rsidP="00A04B9F">
      <w:pPr>
        <w:rPr>
          <w:rFonts w:ascii="Arial" w:hAnsi="Arial"/>
          <w:sz w:val="20"/>
        </w:rPr>
      </w:pPr>
      <w:r w:rsidRPr="004879B0">
        <w:rPr>
          <w:rFonts w:ascii="Arial" w:hAnsi="Arial"/>
          <w:sz w:val="20"/>
        </w:rPr>
        <w:t>In RAN1 #98, it is agreed to down select between two options for how PDCCH monitoring capability</w:t>
      </w:r>
      <w:r w:rsidR="006C21C7" w:rsidRPr="004879B0">
        <w:rPr>
          <w:rFonts w:ascii="Arial" w:hAnsi="Arial"/>
          <w:sz w:val="20"/>
        </w:rPr>
        <w:t xml:space="preserve"> should be used for URLLC</w:t>
      </w:r>
      <w:r w:rsidR="001375F9" w:rsidRPr="004879B0">
        <w:rPr>
          <w:rFonts w:ascii="Arial" w:hAnsi="Arial"/>
          <w:sz w:val="20"/>
        </w:rPr>
        <w:t xml:space="preserve"> especially when it co-exists with the Rel-15 slot-level capability</w:t>
      </w:r>
      <w:r w:rsidRPr="004879B0">
        <w:rPr>
          <w:rFonts w:ascii="Arial" w:hAnsi="Arial"/>
          <w:sz w:val="20"/>
        </w:rPr>
        <w:t xml:space="preserve">. </w:t>
      </w:r>
      <w:r w:rsidR="00982C78" w:rsidRPr="004879B0">
        <w:rPr>
          <w:rFonts w:ascii="Arial" w:hAnsi="Arial"/>
          <w:sz w:val="20"/>
        </w:rPr>
        <w:t xml:space="preserve">We provide our views on pros and cons </w:t>
      </w:r>
      <w:r w:rsidR="001018DF" w:rsidRPr="004879B0">
        <w:rPr>
          <w:rFonts w:ascii="Arial" w:hAnsi="Arial"/>
          <w:sz w:val="20"/>
        </w:rPr>
        <w:t>of</w:t>
      </w:r>
      <w:r w:rsidR="00982C78" w:rsidRPr="004879B0">
        <w:rPr>
          <w:rFonts w:ascii="Arial" w:hAnsi="Arial"/>
          <w:sz w:val="20"/>
        </w:rPr>
        <w:t xml:space="preserve"> each option below.</w:t>
      </w:r>
    </w:p>
    <w:p w14:paraId="6F939A28" w14:textId="26A395F0" w:rsidR="00A04B9F" w:rsidRPr="004879B0" w:rsidRDefault="00A04B9F" w:rsidP="00A04B9F">
      <w:pPr>
        <w:pStyle w:val="ListParagraph"/>
        <w:numPr>
          <w:ilvl w:val="0"/>
          <w:numId w:val="21"/>
        </w:numPr>
        <w:rPr>
          <w:rFonts w:ascii="Arial" w:eastAsiaTheme="minorHAnsi" w:hAnsi="Arial"/>
          <w:sz w:val="20"/>
          <w:lang w:val="en-US"/>
        </w:rPr>
      </w:pPr>
      <w:r w:rsidRPr="004879B0">
        <w:rPr>
          <w:rFonts w:ascii="Arial" w:eastAsiaTheme="minorHAnsi" w:hAnsi="Arial"/>
          <w:b/>
          <w:sz w:val="20"/>
          <w:lang w:val="en-US"/>
        </w:rPr>
        <w:t>Option 1</w:t>
      </w:r>
      <w:r w:rsidRPr="004879B0">
        <w:rPr>
          <w:rFonts w:ascii="Arial" w:eastAsiaTheme="minorHAnsi" w:hAnsi="Arial"/>
          <w:sz w:val="20"/>
          <w:lang w:val="en-US"/>
        </w:rPr>
        <w:t xml:space="preserve">: Two separate capabilities </w:t>
      </w:r>
      <w:r w:rsidR="001018DF" w:rsidRPr="004879B0">
        <w:rPr>
          <w:rFonts w:ascii="Arial" w:eastAsiaTheme="minorHAnsi" w:hAnsi="Arial"/>
          <w:sz w:val="20"/>
          <w:lang w:val="en-US"/>
        </w:rPr>
        <w:t xml:space="preserve">configured to UE </w:t>
      </w:r>
      <w:r w:rsidRPr="004879B0">
        <w:rPr>
          <w:rFonts w:ascii="Arial" w:eastAsiaTheme="minorHAnsi" w:hAnsi="Arial"/>
          <w:sz w:val="20"/>
          <w:lang w:val="en-US"/>
        </w:rPr>
        <w:t xml:space="preserve">to use for </w:t>
      </w:r>
      <w:proofErr w:type="spellStart"/>
      <w:r w:rsidRPr="004879B0">
        <w:rPr>
          <w:rFonts w:ascii="Arial" w:eastAsiaTheme="minorHAnsi" w:hAnsi="Arial"/>
          <w:sz w:val="20"/>
          <w:lang w:val="en-US"/>
        </w:rPr>
        <w:t>eMBB</w:t>
      </w:r>
      <w:proofErr w:type="spellEnd"/>
      <w:r w:rsidRPr="004879B0">
        <w:rPr>
          <w:rFonts w:ascii="Arial" w:eastAsiaTheme="minorHAnsi" w:hAnsi="Arial"/>
          <w:sz w:val="20"/>
          <w:lang w:val="en-US"/>
        </w:rPr>
        <w:t xml:space="preserve"> and URLLC.</w:t>
      </w:r>
    </w:p>
    <w:p w14:paraId="6589EF40" w14:textId="77777777" w:rsidR="00A1052B" w:rsidRPr="004879B0" w:rsidRDefault="00982C78" w:rsidP="00F2579B">
      <w:pPr>
        <w:pStyle w:val="ListParagraph"/>
        <w:numPr>
          <w:ilvl w:val="1"/>
          <w:numId w:val="21"/>
        </w:numPr>
        <w:rPr>
          <w:rFonts w:ascii="Arial" w:hAnsi="Arial"/>
          <w:sz w:val="20"/>
          <w:lang w:val="en-US"/>
        </w:rPr>
      </w:pPr>
      <w:r w:rsidRPr="004879B0">
        <w:rPr>
          <w:rFonts w:ascii="Arial" w:hAnsi="Arial"/>
          <w:sz w:val="20"/>
          <w:lang w:val="en-US"/>
        </w:rPr>
        <w:lastRenderedPageBreak/>
        <w:t xml:space="preserve">Pros: </w:t>
      </w:r>
    </w:p>
    <w:p w14:paraId="3C854511" w14:textId="4BE89EFA" w:rsidR="00982C78" w:rsidRPr="004879B0" w:rsidRDefault="00C72F9D" w:rsidP="00A1052B">
      <w:pPr>
        <w:pStyle w:val="ListParagraph"/>
        <w:numPr>
          <w:ilvl w:val="2"/>
          <w:numId w:val="21"/>
        </w:numPr>
        <w:rPr>
          <w:rFonts w:ascii="Arial" w:hAnsi="Arial"/>
          <w:sz w:val="20"/>
          <w:lang w:val="en-US"/>
        </w:rPr>
      </w:pPr>
      <w:r w:rsidRPr="004879B0">
        <w:rPr>
          <w:rFonts w:ascii="Arial" w:hAnsi="Arial"/>
          <w:sz w:val="20"/>
          <w:lang w:val="en-US"/>
        </w:rPr>
        <w:t>S</w:t>
      </w:r>
      <w:r w:rsidR="00982C78" w:rsidRPr="004879B0">
        <w:rPr>
          <w:rFonts w:ascii="Arial" w:hAnsi="Arial"/>
          <w:sz w:val="20"/>
          <w:lang w:val="en-US"/>
        </w:rPr>
        <w:t xml:space="preserve">implify </w:t>
      </w:r>
      <w:r w:rsidR="00846DF3" w:rsidRPr="004879B0">
        <w:rPr>
          <w:rFonts w:ascii="Arial" w:hAnsi="Arial"/>
          <w:sz w:val="20"/>
          <w:lang w:val="en-US"/>
        </w:rPr>
        <w:t xml:space="preserve">the </w:t>
      </w:r>
      <w:r w:rsidRPr="004879B0">
        <w:rPr>
          <w:rFonts w:ascii="Arial" w:hAnsi="Arial"/>
          <w:sz w:val="20"/>
          <w:lang w:val="en-US"/>
        </w:rPr>
        <w:t xml:space="preserve">introduction of improved monitoring capability for URLLC without affecting the existing limit for </w:t>
      </w:r>
      <w:proofErr w:type="spellStart"/>
      <w:r w:rsidRPr="004879B0">
        <w:rPr>
          <w:rFonts w:ascii="Arial" w:hAnsi="Arial"/>
          <w:sz w:val="20"/>
          <w:lang w:val="en-US"/>
        </w:rPr>
        <w:t>eMBB</w:t>
      </w:r>
      <w:proofErr w:type="spellEnd"/>
    </w:p>
    <w:p w14:paraId="2C0F7ABA" w14:textId="4FDB7F19" w:rsidR="00A1052B" w:rsidRPr="004879B0" w:rsidRDefault="00A1052B" w:rsidP="00A1052B">
      <w:pPr>
        <w:pStyle w:val="ListParagraph"/>
        <w:numPr>
          <w:ilvl w:val="2"/>
          <w:numId w:val="21"/>
        </w:numPr>
        <w:rPr>
          <w:rFonts w:ascii="Arial" w:hAnsi="Arial"/>
          <w:sz w:val="20"/>
          <w:lang w:val="en-US"/>
        </w:rPr>
      </w:pPr>
      <w:r w:rsidRPr="004879B0">
        <w:rPr>
          <w:rFonts w:ascii="Arial" w:hAnsi="Arial"/>
          <w:sz w:val="20"/>
          <w:lang w:val="en-US"/>
        </w:rPr>
        <w:t>Simplify the capability to support a larger limit in the first span in a slot due to CSS</w:t>
      </w:r>
    </w:p>
    <w:p w14:paraId="33C33B1D" w14:textId="77777777" w:rsidR="00F2579B" w:rsidRPr="004879B0" w:rsidRDefault="00982C78" w:rsidP="00F2579B">
      <w:pPr>
        <w:pStyle w:val="ListParagraph"/>
        <w:numPr>
          <w:ilvl w:val="1"/>
          <w:numId w:val="21"/>
        </w:numPr>
        <w:rPr>
          <w:rFonts w:ascii="Arial" w:hAnsi="Arial"/>
          <w:sz w:val="20"/>
          <w:lang w:val="en-US"/>
        </w:rPr>
      </w:pPr>
      <w:r w:rsidRPr="004879B0">
        <w:rPr>
          <w:rFonts w:ascii="Arial" w:hAnsi="Arial"/>
          <w:sz w:val="20"/>
          <w:lang w:val="en-US"/>
        </w:rPr>
        <w:t xml:space="preserve">Cons: </w:t>
      </w:r>
    </w:p>
    <w:p w14:paraId="1346997A" w14:textId="483C2717" w:rsidR="00A04B9F" w:rsidRPr="004879B0" w:rsidRDefault="00A04B9F" w:rsidP="00F2579B">
      <w:pPr>
        <w:pStyle w:val="ListParagraph"/>
        <w:numPr>
          <w:ilvl w:val="2"/>
          <w:numId w:val="21"/>
        </w:numPr>
        <w:rPr>
          <w:rFonts w:ascii="Arial" w:hAnsi="Arial"/>
          <w:sz w:val="20"/>
          <w:lang w:val="en-US"/>
        </w:rPr>
      </w:pPr>
      <w:r w:rsidRPr="004879B0">
        <w:rPr>
          <w:rFonts w:ascii="Arial" w:hAnsi="Arial"/>
          <w:sz w:val="20"/>
          <w:lang w:val="en-US"/>
        </w:rPr>
        <w:t>Need to distinguish</w:t>
      </w:r>
      <w:r w:rsidR="00DC7484" w:rsidRPr="004879B0">
        <w:rPr>
          <w:rFonts w:ascii="Arial" w:hAnsi="Arial"/>
          <w:sz w:val="20"/>
          <w:lang w:val="en-US"/>
        </w:rPr>
        <w:t xml:space="preserve"> e.g.,</w:t>
      </w:r>
      <w:r w:rsidRPr="004879B0">
        <w:rPr>
          <w:rFonts w:ascii="Arial" w:hAnsi="Arial"/>
          <w:sz w:val="20"/>
          <w:lang w:val="en-US"/>
        </w:rPr>
        <w:t xml:space="preserve"> </w:t>
      </w:r>
      <w:r w:rsidR="008A281D" w:rsidRPr="004879B0">
        <w:rPr>
          <w:rFonts w:ascii="Arial" w:hAnsi="Arial"/>
          <w:sz w:val="20"/>
          <w:lang w:val="en-US"/>
        </w:rPr>
        <w:t xml:space="preserve">between </w:t>
      </w:r>
      <w:proofErr w:type="spellStart"/>
      <w:r w:rsidRPr="004879B0">
        <w:rPr>
          <w:rFonts w:ascii="Arial" w:hAnsi="Arial"/>
          <w:sz w:val="20"/>
          <w:lang w:val="en-US"/>
        </w:rPr>
        <w:t>eMBB</w:t>
      </w:r>
      <w:proofErr w:type="spellEnd"/>
      <w:r w:rsidRPr="004879B0">
        <w:rPr>
          <w:rFonts w:ascii="Arial" w:hAnsi="Arial"/>
          <w:sz w:val="20"/>
          <w:lang w:val="en-US"/>
        </w:rPr>
        <w:t xml:space="preserve"> and URLLC DCI</w:t>
      </w:r>
      <w:r w:rsidR="008A281D" w:rsidRPr="004879B0">
        <w:rPr>
          <w:rFonts w:ascii="Arial" w:hAnsi="Arial"/>
          <w:sz w:val="20"/>
          <w:lang w:val="en-US"/>
        </w:rPr>
        <w:t>s</w:t>
      </w:r>
      <w:r w:rsidR="00FE7416" w:rsidRPr="004879B0">
        <w:rPr>
          <w:rFonts w:ascii="Arial" w:hAnsi="Arial"/>
          <w:sz w:val="20"/>
          <w:lang w:val="en-US"/>
        </w:rPr>
        <w:t>, e.g., b</w:t>
      </w:r>
      <w:r w:rsidRPr="004879B0">
        <w:rPr>
          <w:rFonts w:ascii="Arial" w:hAnsi="Arial"/>
          <w:sz w:val="20"/>
          <w:lang w:val="en-US"/>
        </w:rPr>
        <w:t xml:space="preserve">y search space, by DCI format, by CORESET </w:t>
      </w:r>
      <w:r w:rsidR="00A1052B" w:rsidRPr="004879B0">
        <w:rPr>
          <w:rFonts w:ascii="Arial" w:hAnsi="Arial"/>
          <w:sz w:val="20"/>
          <w:lang w:val="en-US"/>
        </w:rPr>
        <w:t xml:space="preserve">which may </w:t>
      </w:r>
      <w:r w:rsidR="00D64B5A" w:rsidRPr="004879B0">
        <w:rPr>
          <w:rFonts w:ascii="Arial" w:hAnsi="Arial"/>
          <w:sz w:val="20"/>
          <w:lang w:val="en-US"/>
        </w:rPr>
        <w:t>impose</w:t>
      </w:r>
      <w:r w:rsidR="00DC7484" w:rsidRPr="004879B0">
        <w:rPr>
          <w:rFonts w:ascii="Arial" w:hAnsi="Arial"/>
          <w:sz w:val="20"/>
          <w:lang w:val="en-US"/>
        </w:rPr>
        <w:t xml:space="preserve"> </w:t>
      </w:r>
      <w:r w:rsidR="00A1052B" w:rsidRPr="004879B0">
        <w:rPr>
          <w:rFonts w:ascii="Arial" w:hAnsi="Arial"/>
          <w:sz w:val="20"/>
          <w:lang w:val="en-US"/>
        </w:rPr>
        <w:t>additional</w:t>
      </w:r>
      <w:r w:rsidR="00D64B5A" w:rsidRPr="004879B0">
        <w:rPr>
          <w:rFonts w:ascii="Arial" w:hAnsi="Arial"/>
          <w:sz w:val="20"/>
          <w:lang w:val="en-US"/>
        </w:rPr>
        <w:t xml:space="preserve"> </w:t>
      </w:r>
      <w:r w:rsidRPr="004879B0">
        <w:rPr>
          <w:rFonts w:ascii="Arial" w:hAnsi="Arial"/>
          <w:sz w:val="20"/>
          <w:lang w:val="en-US"/>
        </w:rPr>
        <w:t>restriction</w:t>
      </w:r>
    </w:p>
    <w:p w14:paraId="2C075DA6" w14:textId="260560BD" w:rsidR="00A04B9F" w:rsidRPr="004879B0" w:rsidRDefault="00A04B9F" w:rsidP="00A04B9F">
      <w:pPr>
        <w:pStyle w:val="ListParagraph"/>
        <w:numPr>
          <w:ilvl w:val="0"/>
          <w:numId w:val="21"/>
        </w:numPr>
        <w:rPr>
          <w:rFonts w:ascii="Arial" w:eastAsiaTheme="minorHAnsi" w:hAnsi="Arial"/>
          <w:sz w:val="20"/>
          <w:lang w:val="en-US"/>
        </w:rPr>
      </w:pPr>
      <w:r w:rsidRPr="004879B0">
        <w:rPr>
          <w:rFonts w:ascii="Arial" w:eastAsiaTheme="minorHAnsi" w:hAnsi="Arial"/>
          <w:b/>
          <w:sz w:val="20"/>
          <w:lang w:val="en-US"/>
        </w:rPr>
        <w:t>Option 2</w:t>
      </w:r>
      <w:r w:rsidRPr="004879B0">
        <w:rPr>
          <w:rFonts w:ascii="Arial" w:eastAsiaTheme="minorHAnsi" w:hAnsi="Arial"/>
          <w:sz w:val="20"/>
          <w:lang w:val="en-US"/>
        </w:rPr>
        <w:t xml:space="preserve">: One capability (either Rel-15 capability or new Rel-16 capability) is used for both types of traffics. </w:t>
      </w:r>
      <w:proofErr w:type="spellStart"/>
      <w:r w:rsidRPr="004879B0">
        <w:rPr>
          <w:rFonts w:ascii="Arial" w:eastAsiaTheme="minorHAnsi" w:hAnsi="Arial"/>
          <w:sz w:val="20"/>
          <w:lang w:val="en-US"/>
        </w:rPr>
        <w:t>gNB</w:t>
      </w:r>
      <w:proofErr w:type="spellEnd"/>
      <w:r w:rsidRPr="004879B0">
        <w:rPr>
          <w:rFonts w:ascii="Arial" w:eastAsiaTheme="minorHAnsi" w:hAnsi="Arial"/>
          <w:sz w:val="20"/>
          <w:lang w:val="en-US"/>
        </w:rPr>
        <w:t xml:space="preserve"> configures which capability is used.</w:t>
      </w:r>
    </w:p>
    <w:p w14:paraId="35F35E9B" w14:textId="77777777" w:rsidR="00A1052B" w:rsidRPr="004879B0" w:rsidRDefault="00AE0BDD" w:rsidP="00F2579B">
      <w:pPr>
        <w:pStyle w:val="ListParagraph"/>
        <w:numPr>
          <w:ilvl w:val="1"/>
          <w:numId w:val="21"/>
        </w:numPr>
        <w:rPr>
          <w:rFonts w:ascii="Arial" w:hAnsi="Arial"/>
          <w:sz w:val="20"/>
          <w:lang w:val="en-US"/>
        </w:rPr>
      </w:pPr>
      <w:r w:rsidRPr="004879B0">
        <w:rPr>
          <w:rFonts w:ascii="Arial" w:hAnsi="Arial"/>
          <w:sz w:val="20"/>
          <w:lang w:val="en-US"/>
        </w:rPr>
        <w:t xml:space="preserve">Pros: </w:t>
      </w:r>
    </w:p>
    <w:p w14:paraId="31A07B0D" w14:textId="528AE801" w:rsidR="00A04B9F" w:rsidRPr="004879B0" w:rsidRDefault="00A1052B" w:rsidP="00A1052B">
      <w:pPr>
        <w:pStyle w:val="ListParagraph"/>
        <w:numPr>
          <w:ilvl w:val="2"/>
          <w:numId w:val="21"/>
        </w:numPr>
        <w:rPr>
          <w:rFonts w:ascii="Arial" w:hAnsi="Arial"/>
          <w:sz w:val="20"/>
          <w:lang w:val="en-US"/>
        </w:rPr>
      </w:pPr>
      <w:r w:rsidRPr="004879B0">
        <w:rPr>
          <w:rFonts w:ascii="Arial" w:hAnsi="Arial"/>
          <w:sz w:val="20"/>
          <w:lang w:val="en-US"/>
        </w:rPr>
        <w:t>T</w:t>
      </w:r>
      <w:r w:rsidR="001D5FB2" w:rsidRPr="004879B0">
        <w:rPr>
          <w:rFonts w:ascii="Arial" w:hAnsi="Arial"/>
          <w:sz w:val="20"/>
          <w:lang w:val="en-US"/>
        </w:rPr>
        <w:t>ransparent</w:t>
      </w:r>
      <w:r w:rsidR="00AE0BDD" w:rsidRPr="004879B0">
        <w:rPr>
          <w:rFonts w:ascii="Arial" w:hAnsi="Arial"/>
          <w:sz w:val="20"/>
          <w:lang w:val="en-US"/>
        </w:rPr>
        <w:t xml:space="preserve"> to </w:t>
      </w:r>
      <w:r w:rsidR="001D5FB2" w:rsidRPr="004879B0">
        <w:rPr>
          <w:rFonts w:ascii="Arial" w:hAnsi="Arial"/>
          <w:sz w:val="20"/>
          <w:lang w:val="en-US"/>
        </w:rPr>
        <w:t>service and traffic types</w:t>
      </w:r>
    </w:p>
    <w:p w14:paraId="5C272650" w14:textId="77777777" w:rsidR="00A1052B" w:rsidRPr="004879B0" w:rsidRDefault="00AE0BDD" w:rsidP="00F2579B">
      <w:pPr>
        <w:pStyle w:val="ListParagraph"/>
        <w:numPr>
          <w:ilvl w:val="1"/>
          <w:numId w:val="21"/>
        </w:numPr>
        <w:rPr>
          <w:rFonts w:ascii="Arial" w:hAnsi="Arial"/>
          <w:sz w:val="20"/>
          <w:lang w:val="en-US"/>
        </w:rPr>
      </w:pPr>
      <w:r w:rsidRPr="004879B0">
        <w:rPr>
          <w:rFonts w:ascii="Arial" w:hAnsi="Arial"/>
          <w:sz w:val="20"/>
          <w:lang w:val="en-US"/>
        </w:rPr>
        <w:t>Cons:</w:t>
      </w:r>
      <w:r w:rsidR="00F2579B" w:rsidRPr="004879B0">
        <w:rPr>
          <w:rFonts w:ascii="Arial" w:hAnsi="Arial"/>
          <w:sz w:val="20"/>
          <w:lang w:val="en-US"/>
        </w:rPr>
        <w:t xml:space="preserve"> </w:t>
      </w:r>
    </w:p>
    <w:p w14:paraId="3F877ACC" w14:textId="743FCDBD" w:rsidR="00A1052B" w:rsidRPr="004879B0" w:rsidRDefault="00A04B9F" w:rsidP="00A1052B">
      <w:pPr>
        <w:pStyle w:val="ListParagraph"/>
        <w:numPr>
          <w:ilvl w:val="2"/>
          <w:numId w:val="21"/>
        </w:numPr>
        <w:rPr>
          <w:rFonts w:ascii="Arial" w:hAnsi="Arial"/>
          <w:sz w:val="20"/>
          <w:lang w:val="en-US"/>
        </w:rPr>
      </w:pPr>
      <w:r w:rsidRPr="004879B0">
        <w:rPr>
          <w:rFonts w:ascii="Arial" w:hAnsi="Arial"/>
          <w:sz w:val="20"/>
          <w:lang w:val="en-US"/>
        </w:rPr>
        <w:t>Need to ensure that the Rel-16 capability is sufficiently increased</w:t>
      </w:r>
      <w:r w:rsidR="001D5FB2" w:rsidRPr="004879B0">
        <w:rPr>
          <w:rFonts w:ascii="Arial" w:hAnsi="Arial"/>
          <w:sz w:val="20"/>
          <w:lang w:val="en-US"/>
        </w:rPr>
        <w:t xml:space="preserve"> to accommodate </w:t>
      </w:r>
      <w:r w:rsidR="009F3295" w:rsidRPr="004879B0">
        <w:rPr>
          <w:rFonts w:ascii="Arial" w:hAnsi="Arial"/>
          <w:sz w:val="20"/>
          <w:lang w:val="en-US"/>
        </w:rPr>
        <w:t xml:space="preserve">the </w:t>
      </w:r>
      <w:r w:rsidR="001D5FB2" w:rsidRPr="004879B0">
        <w:rPr>
          <w:rFonts w:ascii="Arial" w:hAnsi="Arial"/>
          <w:sz w:val="20"/>
          <w:lang w:val="en-US"/>
        </w:rPr>
        <w:t>cases of UE running multiple services</w:t>
      </w:r>
      <w:r w:rsidR="00A1052B" w:rsidRPr="004879B0">
        <w:rPr>
          <w:rFonts w:ascii="Arial" w:hAnsi="Arial"/>
          <w:sz w:val="20"/>
          <w:lang w:val="en-US"/>
        </w:rPr>
        <w:t xml:space="preserve"> </w:t>
      </w:r>
    </w:p>
    <w:p w14:paraId="4403E54E" w14:textId="37927C85" w:rsidR="00F14A11" w:rsidRPr="004879B0" w:rsidRDefault="00A1052B" w:rsidP="00A1052B">
      <w:pPr>
        <w:pStyle w:val="ListParagraph"/>
        <w:numPr>
          <w:ilvl w:val="2"/>
          <w:numId w:val="21"/>
        </w:numPr>
        <w:rPr>
          <w:rFonts w:ascii="Arial" w:hAnsi="Arial"/>
          <w:sz w:val="20"/>
          <w:lang w:val="en-US"/>
        </w:rPr>
      </w:pPr>
      <w:r w:rsidRPr="004879B0">
        <w:rPr>
          <w:rFonts w:ascii="Arial" w:hAnsi="Arial"/>
          <w:sz w:val="20"/>
          <w:lang w:val="en-US"/>
        </w:rPr>
        <w:t>Need to ensure a larger limit at the beginning of the slot</w:t>
      </w:r>
      <w:r w:rsidR="009F3295" w:rsidRPr="004879B0">
        <w:rPr>
          <w:rFonts w:ascii="Arial" w:hAnsi="Arial"/>
          <w:sz w:val="20"/>
          <w:lang w:val="en-US"/>
        </w:rPr>
        <w:t xml:space="preserve"> to support DCI monitoring in CSS</w:t>
      </w:r>
    </w:p>
    <w:p w14:paraId="53026B05" w14:textId="679B9E2B" w:rsidR="00C4191C" w:rsidRPr="004879B0" w:rsidRDefault="00C4191C" w:rsidP="00F14A11">
      <w:pPr>
        <w:rPr>
          <w:rFonts w:ascii="Arial" w:hAnsi="Arial"/>
          <w:sz w:val="20"/>
        </w:rPr>
      </w:pPr>
      <w:r w:rsidRPr="004879B0">
        <w:rPr>
          <w:rFonts w:ascii="Arial" w:hAnsi="Arial"/>
          <w:sz w:val="20"/>
        </w:rPr>
        <w:t>We see that</w:t>
      </w:r>
      <w:r w:rsidR="00161273" w:rsidRPr="004879B0">
        <w:rPr>
          <w:rFonts w:ascii="Arial" w:hAnsi="Arial"/>
          <w:sz w:val="20"/>
        </w:rPr>
        <w:t xml:space="preserve"> both options have pros and cons.</w:t>
      </w:r>
      <w:r w:rsidRPr="004879B0">
        <w:rPr>
          <w:rFonts w:ascii="Arial" w:hAnsi="Arial"/>
          <w:sz w:val="20"/>
        </w:rPr>
        <w:t xml:space="preserve"> Option 1 relies on having a service differentiator for </w:t>
      </w:r>
      <w:r w:rsidR="006D79C9" w:rsidRPr="004879B0">
        <w:rPr>
          <w:rFonts w:ascii="Arial" w:hAnsi="Arial"/>
          <w:sz w:val="20"/>
        </w:rPr>
        <w:t>DCIs</w:t>
      </w:r>
      <w:r w:rsidR="00161273" w:rsidRPr="004879B0">
        <w:rPr>
          <w:rFonts w:ascii="Arial" w:hAnsi="Arial"/>
          <w:sz w:val="20"/>
        </w:rPr>
        <w:t xml:space="preserve"> which may </w:t>
      </w:r>
      <w:r w:rsidR="0007536F" w:rsidRPr="004879B0">
        <w:rPr>
          <w:rFonts w:ascii="Arial" w:hAnsi="Arial"/>
          <w:sz w:val="20"/>
        </w:rPr>
        <w:t>put constraint</w:t>
      </w:r>
      <w:r w:rsidR="00FB2283" w:rsidRPr="004879B0">
        <w:rPr>
          <w:rFonts w:ascii="Arial" w:hAnsi="Arial"/>
          <w:sz w:val="20"/>
        </w:rPr>
        <w:t>s</w:t>
      </w:r>
      <w:r w:rsidR="0007536F" w:rsidRPr="004879B0">
        <w:rPr>
          <w:rFonts w:ascii="Arial" w:hAnsi="Arial"/>
          <w:sz w:val="20"/>
        </w:rPr>
        <w:t xml:space="preserve"> </w:t>
      </w:r>
      <w:r w:rsidR="006C4CBC">
        <w:rPr>
          <w:rFonts w:ascii="Arial" w:hAnsi="Arial"/>
          <w:sz w:val="20"/>
        </w:rPr>
        <w:t>on</w:t>
      </w:r>
      <w:r w:rsidR="0007536F" w:rsidRPr="004879B0">
        <w:rPr>
          <w:rFonts w:ascii="Arial" w:hAnsi="Arial"/>
          <w:sz w:val="20"/>
        </w:rPr>
        <w:t xml:space="preserve"> </w:t>
      </w:r>
      <w:r w:rsidR="00FB2283" w:rsidRPr="004879B0">
        <w:rPr>
          <w:rFonts w:ascii="Arial" w:hAnsi="Arial"/>
          <w:sz w:val="20"/>
        </w:rPr>
        <w:t>how</w:t>
      </w:r>
      <w:r w:rsidR="0007536F" w:rsidRPr="004879B0">
        <w:rPr>
          <w:rFonts w:ascii="Arial" w:hAnsi="Arial"/>
          <w:sz w:val="20"/>
        </w:rPr>
        <w:t xml:space="preserve"> </w:t>
      </w:r>
      <w:r w:rsidR="00FB2283" w:rsidRPr="004879B0">
        <w:rPr>
          <w:rFonts w:ascii="Arial" w:hAnsi="Arial"/>
          <w:sz w:val="20"/>
        </w:rPr>
        <w:t xml:space="preserve">search space, CORESET, and DCI are used for </w:t>
      </w:r>
      <w:r w:rsidR="00161273" w:rsidRPr="004879B0">
        <w:rPr>
          <w:rFonts w:ascii="Arial" w:hAnsi="Arial"/>
          <w:sz w:val="20"/>
        </w:rPr>
        <w:t xml:space="preserve">URLLC </w:t>
      </w:r>
      <w:r w:rsidR="00FB2283" w:rsidRPr="004879B0">
        <w:rPr>
          <w:rFonts w:ascii="Arial" w:hAnsi="Arial"/>
          <w:sz w:val="20"/>
        </w:rPr>
        <w:t xml:space="preserve">scheduling. </w:t>
      </w:r>
      <w:r w:rsidR="00161273" w:rsidRPr="004879B0">
        <w:rPr>
          <w:rFonts w:ascii="Arial" w:hAnsi="Arial"/>
          <w:sz w:val="20"/>
        </w:rPr>
        <w:t xml:space="preserve">On the other hand, it simplifies the introduction of the improved PDCCH monitoring capability in the sense </w:t>
      </w:r>
      <w:r w:rsidR="00581B71" w:rsidRPr="004879B0">
        <w:rPr>
          <w:rFonts w:ascii="Arial" w:hAnsi="Arial"/>
          <w:sz w:val="20"/>
        </w:rPr>
        <w:t xml:space="preserve">that </w:t>
      </w:r>
      <w:r w:rsidR="00161273" w:rsidRPr="004879B0">
        <w:rPr>
          <w:rFonts w:ascii="Arial" w:hAnsi="Arial"/>
          <w:sz w:val="20"/>
        </w:rPr>
        <w:t xml:space="preserve">the improved capability is added for URLLC without affecting the existing capability for </w:t>
      </w:r>
      <w:proofErr w:type="spellStart"/>
      <w:r w:rsidR="00D43365">
        <w:rPr>
          <w:rFonts w:ascii="Arial" w:hAnsi="Arial"/>
          <w:sz w:val="20"/>
        </w:rPr>
        <w:t>e</w:t>
      </w:r>
      <w:r w:rsidR="00161273" w:rsidRPr="004879B0">
        <w:rPr>
          <w:rFonts w:ascii="Arial" w:hAnsi="Arial"/>
          <w:sz w:val="20"/>
        </w:rPr>
        <w:t>MBB</w:t>
      </w:r>
      <w:proofErr w:type="spellEnd"/>
      <w:r w:rsidR="00161273" w:rsidRPr="004879B0">
        <w:rPr>
          <w:rFonts w:ascii="Arial" w:hAnsi="Arial"/>
          <w:sz w:val="20"/>
        </w:rPr>
        <w:t xml:space="preserve">. </w:t>
      </w:r>
      <w:r w:rsidR="006911F1" w:rsidRPr="004879B0">
        <w:rPr>
          <w:rFonts w:ascii="Arial" w:hAnsi="Arial"/>
          <w:sz w:val="20"/>
        </w:rPr>
        <w:t xml:space="preserve">Option 2 </w:t>
      </w:r>
      <w:r w:rsidR="00161273" w:rsidRPr="004879B0">
        <w:rPr>
          <w:rFonts w:ascii="Arial" w:hAnsi="Arial"/>
          <w:sz w:val="20"/>
        </w:rPr>
        <w:t>may be</w:t>
      </w:r>
      <w:r w:rsidR="006911F1" w:rsidRPr="004879B0">
        <w:rPr>
          <w:rFonts w:ascii="Arial" w:hAnsi="Arial"/>
          <w:sz w:val="20"/>
        </w:rPr>
        <w:t xml:space="preserve"> more </w:t>
      </w:r>
      <w:r w:rsidR="00161273" w:rsidRPr="004879B0">
        <w:rPr>
          <w:rFonts w:ascii="Arial" w:hAnsi="Arial"/>
          <w:sz w:val="20"/>
        </w:rPr>
        <w:t>generic</w:t>
      </w:r>
      <w:r w:rsidR="006911F1" w:rsidRPr="004879B0">
        <w:rPr>
          <w:rFonts w:ascii="Arial" w:hAnsi="Arial"/>
          <w:sz w:val="20"/>
        </w:rPr>
        <w:t xml:space="preserve"> in the sense that </w:t>
      </w:r>
      <w:r w:rsidR="0004565D" w:rsidRPr="004879B0">
        <w:rPr>
          <w:rFonts w:ascii="Arial" w:hAnsi="Arial"/>
          <w:sz w:val="20"/>
        </w:rPr>
        <w:t xml:space="preserve">only </w:t>
      </w:r>
      <w:r w:rsidR="006911F1" w:rsidRPr="004879B0">
        <w:rPr>
          <w:rFonts w:ascii="Arial" w:hAnsi="Arial"/>
          <w:sz w:val="20"/>
        </w:rPr>
        <w:t>one monitoring limit is applied regardless of traffic types.</w:t>
      </w:r>
      <w:r w:rsidR="0004565D" w:rsidRPr="004879B0">
        <w:rPr>
          <w:rFonts w:ascii="Arial" w:hAnsi="Arial"/>
          <w:sz w:val="20"/>
        </w:rPr>
        <w:t xml:space="preserve"> </w:t>
      </w:r>
      <w:r w:rsidR="00161273" w:rsidRPr="004879B0">
        <w:rPr>
          <w:rFonts w:ascii="Arial" w:hAnsi="Arial"/>
          <w:sz w:val="20"/>
        </w:rPr>
        <w:t>However, t</w:t>
      </w:r>
      <w:r w:rsidR="0004565D" w:rsidRPr="004879B0">
        <w:rPr>
          <w:rFonts w:ascii="Arial" w:hAnsi="Arial"/>
          <w:sz w:val="20"/>
        </w:rPr>
        <w:t xml:space="preserve">he limit </w:t>
      </w:r>
      <w:r w:rsidR="00161273" w:rsidRPr="004879B0">
        <w:rPr>
          <w:rFonts w:ascii="Arial" w:hAnsi="Arial"/>
          <w:sz w:val="20"/>
        </w:rPr>
        <w:t xml:space="preserve">would need to be enhanced </w:t>
      </w:r>
      <w:r w:rsidR="00EA786A" w:rsidRPr="004879B0">
        <w:rPr>
          <w:rFonts w:ascii="Arial" w:hAnsi="Arial"/>
          <w:sz w:val="20"/>
        </w:rPr>
        <w:t>sufficiently</w:t>
      </w:r>
      <w:r w:rsidR="00161273" w:rsidRPr="004879B0">
        <w:rPr>
          <w:rFonts w:ascii="Arial" w:hAnsi="Arial"/>
          <w:sz w:val="20"/>
        </w:rPr>
        <w:t xml:space="preserve"> to support</w:t>
      </w:r>
      <w:r w:rsidR="0004565D" w:rsidRPr="004879B0">
        <w:rPr>
          <w:rFonts w:ascii="Arial" w:hAnsi="Arial"/>
          <w:sz w:val="20"/>
        </w:rPr>
        <w:t xml:space="preserve"> multiple types of traffics </w:t>
      </w:r>
      <w:r w:rsidR="00161273" w:rsidRPr="004879B0">
        <w:rPr>
          <w:rFonts w:ascii="Arial" w:hAnsi="Arial"/>
          <w:sz w:val="20"/>
        </w:rPr>
        <w:t xml:space="preserve">which can require rather high standardization effort. There is also a concern with Option 2 that the limit can be too </w:t>
      </w:r>
      <w:r w:rsidR="007B1CBC">
        <w:rPr>
          <w:rFonts w:ascii="Arial" w:hAnsi="Arial"/>
          <w:sz w:val="20"/>
        </w:rPr>
        <w:t>restrictive</w:t>
      </w:r>
      <w:r w:rsidR="00161273" w:rsidRPr="004879B0">
        <w:rPr>
          <w:rFonts w:ascii="Arial" w:hAnsi="Arial"/>
          <w:sz w:val="20"/>
        </w:rPr>
        <w:t xml:space="preserve"> for the span at the beginning of a slot if the same limit is applied to all spans</w:t>
      </w:r>
      <w:r w:rsidR="00E80165" w:rsidRPr="004879B0">
        <w:rPr>
          <w:rFonts w:ascii="Arial" w:hAnsi="Arial"/>
          <w:sz w:val="20"/>
        </w:rPr>
        <w:t xml:space="preserve"> in a slot</w:t>
      </w:r>
      <w:r w:rsidR="00161273" w:rsidRPr="004879B0">
        <w:rPr>
          <w:rFonts w:ascii="Arial" w:hAnsi="Arial"/>
          <w:sz w:val="20"/>
        </w:rPr>
        <w:t xml:space="preserve">.   </w:t>
      </w:r>
    </w:p>
    <w:p w14:paraId="6B26864C" w14:textId="77777777" w:rsidR="00C3644D" w:rsidRPr="004879B0" w:rsidRDefault="00C3644D" w:rsidP="00F14A11">
      <w:pPr>
        <w:rPr>
          <w:rFonts w:ascii="Arial" w:hAnsi="Arial"/>
          <w:sz w:val="20"/>
        </w:rPr>
      </w:pPr>
    </w:p>
    <w:p w14:paraId="25139503" w14:textId="746EB2DC" w:rsidR="00953A72" w:rsidRPr="004879B0" w:rsidRDefault="00953A72" w:rsidP="00953A72">
      <w:pPr>
        <w:pStyle w:val="Proposal"/>
        <w:rPr>
          <w:sz w:val="20"/>
        </w:rPr>
      </w:pPr>
      <w:bookmarkStart w:id="38" w:name="_Toc24154817"/>
      <w:r w:rsidRPr="004879B0">
        <w:rPr>
          <w:sz w:val="20"/>
        </w:rPr>
        <w:t xml:space="preserve">PDCCH monitoring capability </w:t>
      </w:r>
      <w:r w:rsidR="00AA4F2C">
        <w:rPr>
          <w:sz w:val="20"/>
        </w:rPr>
        <w:t xml:space="preserve">for Rel-16 </w:t>
      </w:r>
      <w:r w:rsidR="00D01F50" w:rsidRPr="004879B0">
        <w:rPr>
          <w:sz w:val="20"/>
        </w:rPr>
        <w:t xml:space="preserve">is </w:t>
      </w:r>
      <w:r w:rsidR="006C1449" w:rsidRPr="004879B0">
        <w:rPr>
          <w:sz w:val="20"/>
        </w:rPr>
        <w:t xml:space="preserve">defined </w:t>
      </w:r>
      <w:r w:rsidR="00D01F50" w:rsidRPr="004879B0">
        <w:rPr>
          <w:sz w:val="20"/>
        </w:rPr>
        <w:t xml:space="preserve">according to Option </w:t>
      </w:r>
      <w:r w:rsidR="00161273" w:rsidRPr="004879B0">
        <w:rPr>
          <w:sz w:val="20"/>
        </w:rPr>
        <w:t>1</w:t>
      </w:r>
      <w:r w:rsidRPr="004879B0">
        <w:rPr>
          <w:rFonts w:cs="Arial"/>
          <w:sz w:val="20"/>
        </w:rPr>
        <w:t>.</w:t>
      </w:r>
      <w:bookmarkEnd w:id="38"/>
    </w:p>
    <w:p w14:paraId="7E058A73" w14:textId="77777777" w:rsidR="00F14A11" w:rsidRPr="009335CF" w:rsidRDefault="00F14A11" w:rsidP="00F14A11">
      <w:pPr>
        <w:rPr>
          <w:b/>
          <w:lang w:eastAsia="ja-JP"/>
        </w:rPr>
      </w:pPr>
    </w:p>
    <w:p w14:paraId="18B1CF24" w14:textId="42718748" w:rsidR="0018603C" w:rsidRDefault="0018603C" w:rsidP="0018603C">
      <w:pPr>
        <w:pStyle w:val="Heading3"/>
      </w:pPr>
      <w:r>
        <w:t>2.</w:t>
      </w:r>
      <w:r w:rsidR="00DE0A7F">
        <w:t>4</w:t>
      </w:r>
      <w:r>
        <w:t>.</w:t>
      </w:r>
      <w:r w:rsidR="00F14A11">
        <w:t>2</w:t>
      </w:r>
      <w:r w:rsidR="00EC43B1">
        <w:t xml:space="preserve"> </w:t>
      </w:r>
      <w:r>
        <w:tab/>
      </w:r>
      <w:r w:rsidR="004F0369" w:rsidRPr="004F0369">
        <w:t>PDCCH monitoring span definition in UE feature</w:t>
      </w:r>
      <w:r w:rsidR="00F461B3">
        <w:t xml:space="preserve"> group</w:t>
      </w:r>
      <w:r w:rsidR="004F0369" w:rsidRPr="004F0369">
        <w:t xml:space="preserve"> 3-5b</w:t>
      </w:r>
    </w:p>
    <w:p w14:paraId="244EB14A" w14:textId="4B8A244E" w:rsidR="004F0369" w:rsidRPr="004879B0" w:rsidRDefault="004F0369" w:rsidP="004F0369">
      <w:pPr>
        <w:pStyle w:val="BodyText"/>
        <w:rPr>
          <w:sz w:val="20"/>
        </w:rPr>
      </w:pPr>
      <w:r w:rsidRPr="004879B0">
        <w:rPr>
          <w:sz w:val="20"/>
        </w:rPr>
        <w:t xml:space="preserve">PDCCH monitoring span definition in UE </w:t>
      </w:r>
      <w:r w:rsidR="00144608" w:rsidRPr="004879B0">
        <w:rPr>
          <w:sz w:val="20"/>
        </w:rPr>
        <w:t>FG</w:t>
      </w:r>
      <w:r w:rsidRPr="004879B0">
        <w:rPr>
          <w:sz w:val="20"/>
        </w:rPr>
        <w:t xml:space="preserve"> 3-5b provide a set of rules for UE and </w:t>
      </w:r>
      <w:proofErr w:type="spellStart"/>
      <w:r w:rsidRPr="004879B0">
        <w:rPr>
          <w:sz w:val="20"/>
        </w:rPr>
        <w:t>gNB</w:t>
      </w:r>
      <w:proofErr w:type="spellEnd"/>
      <w:r w:rsidRPr="004879B0">
        <w:rPr>
          <w:sz w:val="20"/>
        </w:rPr>
        <w:t xml:space="preserve"> to have the same understanding on PDCCH monitoring spans in a slot based on </w:t>
      </w:r>
      <w:r w:rsidR="00FE73B5" w:rsidRPr="004879B0">
        <w:rPr>
          <w:sz w:val="20"/>
        </w:rPr>
        <w:t>CORESET/</w:t>
      </w:r>
      <w:r w:rsidRPr="004879B0">
        <w:rPr>
          <w:sz w:val="20"/>
        </w:rPr>
        <w:t xml:space="preserve">search space configurations and UE </w:t>
      </w:r>
      <w:r w:rsidR="00A959D3" w:rsidRPr="004879B0">
        <w:rPr>
          <w:sz w:val="20"/>
        </w:rPr>
        <w:t>capability</w:t>
      </w:r>
      <w:r w:rsidRPr="004879B0">
        <w:rPr>
          <w:sz w:val="20"/>
        </w:rPr>
        <w:t xml:space="preserve"> </w:t>
      </w:r>
      <w:r w:rsidR="00C9018B" w:rsidRPr="004879B0">
        <w:rPr>
          <w:sz w:val="20"/>
        </w:rPr>
        <w:t>signaling</w:t>
      </w:r>
      <w:r w:rsidR="00FE73B5" w:rsidRPr="004879B0">
        <w:rPr>
          <w:sz w:val="20"/>
        </w:rPr>
        <w:t xml:space="preserve"> </w:t>
      </w:r>
      <w:r w:rsidRPr="004879B0">
        <w:rPr>
          <w:sz w:val="20"/>
        </w:rPr>
        <w:t>related to PD</w:t>
      </w:r>
      <w:r w:rsidR="00C251FB">
        <w:rPr>
          <w:sz w:val="20"/>
        </w:rPr>
        <w:t>C</w:t>
      </w:r>
      <w:r w:rsidRPr="004879B0">
        <w:rPr>
          <w:sz w:val="20"/>
        </w:rPr>
        <w:t xml:space="preserve">CH monitoring. </w:t>
      </w:r>
    </w:p>
    <w:p w14:paraId="52F50DFE" w14:textId="4DEC0D6A" w:rsidR="00B46CA4" w:rsidRPr="004879B0" w:rsidRDefault="004F0369" w:rsidP="004F0369">
      <w:pPr>
        <w:pStyle w:val="BodyText"/>
        <w:rPr>
          <w:sz w:val="20"/>
        </w:rPr>
      </w:pPr>
      <w:r w:rsidRPr="004879B0">
        <w:rPr>
          <w:sz w:val="20"/>
        </w:rPr>
        <w:t xml:space="preserve">Different </w:t>
      </w:r>
      <w:r w:rsidR="00F620DD" w:rsidRPr="004879B0">
        <w:rPr>
          <w:sz w:val="20"/>
        </w:rPr>
        <w:t>candidate values (</w:t>
      </w:r>
      <w:proofErr w:type="gramStart"/>
      <w:r w:rsidR="00F620DD" w:rsidRPr="004879B0">
        <w:rPr>
          <w:sz w:val="20"/>
        </w:rPr>
        <w:t>X,Y</w:t>
      </w:r>
      <w:proofErr w:type="gramEnd"/>
      <w:r w:rsidR="00F620DD" w:rsidRPr="004879B0">
        <w:rPr>
          <w:sz w:val="20"/>
        </w:rPr>
        <w:t xml:space="preserve">) = (2,2),(4,3), or (7,3) are </w:t>
      </w:r>
      <w:r w:rsidR="0002091F" w:rsidRPr="004879B0">
        <w:rPr>
          <w:sz w:val="20"/>
        </w:rPr>
        <w:t>available</w:t>
      </w:r>
      <w:r w:rsidR="00F620DD" w:rsidRPr="004879B0">
        <w:rPr>
          <w:sz w:val="20"/>
        </w:rPr>
        <w:t xml:space="preserve"> to indicate possible </w:t>
      </w:r>
      <w:r w:rsidRPr="004879B0">
        <w:rPr>
          <w:sz w:val="20"/>
        </w:rPr>
        <w:t xml:space="preserve">span </w:t>
      </w:r>
      <w:r w:rsidR="00F620DD" w:rsidRPr="004879B0">
        <w:rPr>
          <w:sz w:val="20"/>
        </w:rPr>
        <w:t xml:space="preserve">gaps and </w:t>
      </w:r>
      <w:r w:rsidRPr="004879B0">
        <w:rPr>
          <w:sz w:val="20"/>
        </w:rPr>
        <w:t>lengths</w:t>
      </w:r>
      <w:r w:rsidR="00F620DD" w:rsidRPr="004879B0">
        <w:rPr>
          <w:sz w:val="20"/>
        </w:rPr>
        <w:t xml:space="preserve"> </w:t>
      </w:r>
      <w:r w:rsidRPr="004879B0">
        <w:rPr>
          <w:sz w:val="20"/>
        </w:rPr>
        <w:t xml:space="preserve">which </w:t>
      </w:r>
      <w:r w:rsidR="00437B03" w:rsidRPr="004879B0">
        <w:rPr>
          <w:sz w:val="20"/>
        </w:rPr>
        <w:t xml:space="preserve">as a starting point </w:t>
      </w:r>
      <w:r w:rsidRPr="004879B0">
        <w:rPr>
          <w:sz w:val="20"/>
        </w:rPr>
        <w:t>provide some flexibility to support multiple PDCCH monitoring occasions in a slot for URLLC.</w:t>
      </w:r>
    </w:p>
    <w:p w14:paraId="12F44038" w14:textId="1308F638" w:rsidR="003313FC" w:rsidRPr="004879B0" w:rsidRDefault="00F620DD" w:rsidP="004F0369">
      <w:pPr>
        <w:pStyle w:val="BodyText"/>
        <w:rPr>
          <w:sz w:val="20"/>
        </w:rPr>
      </w:pPr>
      <w:r w:rsidRPr="004879B0">
        <w:rPr>
          <w:sz w:val="20"/>
        </w:rPr>
        <w:t>Nevertheless</w:t>
      </w:r>
      <w:r w:rsidR="004F0369" w:rsidRPr="004879B0">
        <w:rPr>
          <w:sz w:val="20"/>
        </w:rPr>
        <w:t xml:space="preserve">, there are cases where </w:t>
      </w:r>
      <w:r w:rsidRPr="004879B0">
        <w:rPr>
          <w:sz w:val="20"/>
        </w:rPr>
        <w:t>another</w:t>
      </w:r>
      <w:r w:rsidR="004F0369" w:rsidRPr="004879B0">
        <w:rPr>
          <w:sz w:val="20"/>
        </w:rPr>
        <w:t xml:space="preserve"> </w:t>
      </w:r>
      <w:r w:rsidRPr="004879B0">
        <w:rPr>
          <w:sz w:val="20"/>
        </w:rPr>
        <w:t xml:space="preserve">new </w:t>
      </w:r>
      <w:r w:rsidR="004F0369" w:rsidRPr="004879B0">
        <w:rPr>
          <w:sz w:val="20"/>
        </w:rPr>
        <w:t>intermediate value of (</w:t>
      </w:r>
      <w:proofErr w:type="gramStart"/>
      <w:r w:rsidR="004F0369" w:rsidRPr="004879B0">
        <w:rPr>
          <w:sz w:val="20"/>
        </w:rPr>
        <w:t>X,Y</w:t>
      </w:r>
      <w:proofErr w:type="gramEnd"/>
      <w:r w:rsidR="004F0369" w:rsidRPr="004879B0">
        <w:rPr>
          <w:sz w:val="20"/>
        </w:rPr>
        <w:t>) can be useful.</w:t>
      </w:r>
      <w:r w:rsidR="00E539A2" w:rsidRPr="004879B0">
        <w:rPr>
          <w:sz w:val="20"/>
        </w:rPr>
        <w:t xml:space="preserve"> </w:t>
      </w:r>
      <w:r w:rsidR="00E363A5" w:rsidRPr="004879B0">
        <w:rPr>
          <w:sz w:val="20"/>
        </w:rPr>
        <w:t>We note that t</w:t>
      </w:r>
      <w:r w:rsidR="00E539A2" w:rsidRPr="004879B0">
        <w:rPr>
          <w:sz w:val="20"/>
        </w:rPr>
        <w:t>he current values</w:t>
      </w:r>
      <w:r w:rsidR="004F0369" w:rsidRPr="004879B0">
        <w:rPr>
          <w:sz w:val="20"/>
        </w:rPr>
        <w:t xml:space="preserve"> </w:t>
      </w:r>
      <w:r w:rsidR="00E539A2" w:rsidRPr="004879B0">
        <w:rPr>
          <w:sz w:val="20"/>
        </w:rPr>
        <w:t>(</w:t>
      </w:r>
      <w:proofErr w:type="gramStart"/>
      <w:r w:rsidR="00E539A2" w:rsidRPr="004879B0">
        <w:rPr>
          <w:sz w:val="20"/>
        </w:rPr>
        <w:t>X,Y</w:t>
      </w:r>
      <w:proofErr w:type="gramEnd"/>
      <w:r w:rsidR="00E539A2" w:rsidRPr="004879B0">
        <w:rPr>
          <w:sz w:val="20"/>
        </w:rPr>
        <w:t xml:space="preserve">)= (2,2),(4,3), or (7,3) support up to 7, 3, and 2 monitoring spans in a slot, respectively. </w:t>
      </w:r>
      <w:r w:rsidRPr="004879B0">
        <w:rPr>
          <w:sz w:val="20"/>
        </w:rPr>
        <w:t>I</w:t>
      </w:r>
      <w:r w:rsidR="00E539A2" w:rsidRPr="004879B0">
        <w:rPr>
          <w:sz w:val="20"/>
        </w:rPr>
        <w:t>t would be useful for</w:t>
      </w:r>
      <w:r w:rsidR="00B14FB0" w:rsidRPr="004879B0">
        <w:rPr>
          <w:sz w:val="20"/>
        </w:rPr>
        <w:t xml:space="preserve"> </w:t>
      </w:r>
      <w:r w:rsidR="00E539A2" w:rsidRPr="004879B0">
        <w:rPr>
          <w:sz w:val="20"/>
        </w:rPr>
        <w:t xml:space="preserve">UE to have also an intermediate </w:t>
      </w:r>
      <w:r w:rsidRPr="004879B0">
        <w:rPr>
          <w:sz w:val="20"/>
        </w:rPr>
        <w:t xml:space="preserve">level of </w:t>
      </w:r>
      <w:r w:rsidR="00E539A2" w:rsidRPr="004879B0">
        <w:rPr>
          <w:sz w:val="20"/>
        </w:rPr>
        <w:t>monitoring capability</w:t>
      </w:r>
      <w:r w:rsidR="003313FC" w:rsidRPr="004879B0">
        <w:rPr>
          <w:sz w:val="20"/>
        </w:rPr>
        <w:t xml:space="preserve"> with the span gap X=3</w:t>
      </w:r>
      <w:r w:rsidR="00E539A2" w:rsidRPr="004879B0">
        <w:rPr>
          <w:sz w:val="20"/>
        </w:rPr>
        <w:t xml:space="preserve">, e.g., when 4 PDCCH monitoring </w:t>
      </w:r>
      <w:r w:rsidR="000F6A95" w:rsidRPr="004879B0">
        <w:rPr>
          <w:sz w:val="20"/>
        </w:rPr>
        <w:t>spans</w:t>
      </w:r>
      <w:r w:rsidR="00E539A2" w:rsidRPr="004879B0">
        <w:rPr>
          <w:sz w:val="20"/>
        </w:rPr>
        <w:t xml:space="preserve"> in a slot </w:t>
      </w:r>
      <w:r w:rsidRPr="004879B0">
        <w:rPr>
          <w:sz w:val="20"/>
        </w:rPr>
        <w:t>are</w:t>
      </w:r>
      <w:r w:rsidR="00E539A2" w:rsidRPr="004879B0">
        <w:rPr>
          <w:sz w:val="20"/>
        </w:rPr>
        <w:t xml:space="preserve"> needed. </w:t>
      </w:r>
      <w:r w:rsidR="00B14FB0" w:rsidRPr="004879B0">
        <w:rPr>
          <w:sz w:val="20"/>
        </w:rPr>
        <w:t>Having</w:t>
      </w:r>
      <w:r w:rsidR="00E539A2" w:rsidRPr="004879B0">
        <w:rPr>
          <w:sz w:val="20"/>
        </w:rPr>
        <w:t xml:space="preserve"> flexible </w:t>
      </w:r>
      <w:r w:rsidR="00B14FB0" w:rsidRPr="004879B0">
        <w:rPr>
          <w:sz w:val="20"/>
        </w:rPr>
        <w:t xml:space="preserve">PDCCH monitoring capability would also allow flexible </w:t>
      </w:r>
      <w:r w:rsidR="00E539A2" w:rsidRPr="004879B0">
        <w:rPr>
          <w:sz w:val="20"/>
        </w:rPr>
        <w:t>configuration</w:t>
      </w:r>
      <w:r w:rsidR="00B14FB0" w:rsidRPr="004879B0">
        <w:rPr>
          <w:sz w:val="20"/>
        </w:rPr>
        <w:t>s</w:t>
      </w:r>
      <w:r w:rsidR="00E539A2" w:rsidRPr="004879B0">
        <w:rPr>
          <w:sz w:val="20"/>
        </w:rPr>
        <w:t xml:space="preserve"> in the same spirit as</w:t>
      </w:r>
      <w:r w:rsidRPr="004879B0">
        <w:rPr>
          <w:sz w:val="20"/>
        </w:rPr>
        <w:t xml:space="preserve"> the</w:t>
      </w:r>
      <w:r w:rsidR="00E539A2" w:rsidRPr="004879B0">
        <w:rPr>
          <w:sz w:val="20"/>
        </w:rPr>
        <w:t xml:space="preserve"> recently supported flexible PDSCH durations</w:t>
      </w:r>
      <w:r w:rsidR="003313FC" w:rsidRPr="004879B0">
        <w:rPr>
          <w:sz w:val="20"/>
        </w:rPr>
        <w:t>. Regarding the span length value, Y=3 can be supported to provide flexible configuration of CORESET duration up to 3 symbols.</w:t>
      </w:r>
    </w:p>
    <w:p w14:paraId="6D6C2357" w14:textId="32B6E8DB" w:rsidR="00E539A2" w:rsidRPr="004879B0" w:rsidRDefault="00E539A2" w:rsidP="00161273">
      <w:pPr>
        <w:pStyle w:val="Proposal"/>
        <w:rPr>
          <w:sz w:val="20"/>
        </w:rPr>
      </w:pPr>
      <w:bookmarkStart w:id="39" w:name="_Toc24154818"/>
      <w:r w:rsidRPr="004879B0">
        <w:rPr>
          <w:sz w:val="20"/>
        </w:rPr>
        <w:t>Introduce a new candidate value (</w:t>
      </w:r>
      <w:proofErr w:type="gramStart"/>
      <w:r w:rsidRPr="004879B0">
        <w:rPr>
          <w:sz w:val="20"/>
        </w:rPr>
        <w:t>X,Y</w:t>
      </w:r>
      <w:proofErr w:type="gramEnd"/>
      <w:r w:rsidRPr="004879B0">
        <w:rPr>
          <w:sz w:val="20"/>
        </w:rPr>
        <w:t xml:space="preserve">) = (3,3) </w:t>
      </w:r>
      <w:r w:rsidR="00191E1C" w:rsidRPr="004879B0">
        <w:rPr>
          <w:sz w:val="20"/>
        </w:rPr>
        <w:t xml:space="preserve">to </w:t>
      </w:r>
      <w:r w:rsidR="00E125E1" w:rsidRPr="004879B0">
        <w:rPr>
          <w:sz w:val="20"/>
        </w:rPr>
        <w:t>provid</w:t>
      </w:r>
      <w:r w:rsidR="00191E1C" w:rsidRPr="004879B0">
        <w:rPr>
          <w:sz w:val="20"/>
        </w:rPr>
        <w:t>e</w:t>
      </w:r>
      <w:r w:rsidR="00E125E1" w:rsidRPr="004879B0">
        <w:rPr>
          <w:sz w:val="20"/>
        </w:rPr>
        <w:t xml:space="preserve"> an extra intermediate</w:t>
      </w:r>
      <w:r w:rsidRPr="004879B0">
        <w:rPr>
          <w:sz w:val="20"/>
        </w:rPr>
        <w:t xml:space="preserve"> </w:t>
      </w:r>
      <w:r w:rsidR="00E125E1" w:rsidRPr="004879B0">
        <w:rPr>
          <w:sz w:val="20"/>
        </w:rPr>
        <w:t>level</w:t>
      </w:r>
      <w:r w:rsidRPr="004879B0">
        <w:rPr>
          <w:sz w:val="20"/>
        </w:rPr>
        <w:t xml:space="preserve"> </w:t>
      </w:r>
      <w:r w:rsidR="00E125E1" w:rsidRPr="004879B0">
        <w:rPr>
          <w:sz w:val="20"/>
        </w:rPr>
        <w:t xml:space="preserve">for </w:t>
      </w:r>
      <w:r w:rsidR="00161273" w:rsidRPr="004879B0">
        <w:rPr>
          <w:sz w:val="20"/>
        </w:rPr>
        <w:t xml:space="preserve">the enhanced </w:t>
      </w:r>
      <w:r w:rsidRPr="004879B0">
        <w:rPr>
          <w:sz w:val="20"/>
        </w:rPr>
        <w:t>PDCCH monitoring capability.</w:t>
      </w:r>
      <w:bookmarkEnd w:id="39"/>
    </w:p>
    <w:p w14:paraId="2B5FB1D9" w14:textId="099B4D08" w:rsidR="00E539A2" w:rsidRPr="009335CF" w:rsidRDefault="00E539A2" w:rsidP="00A20B89"/>
    <w:p w14:paraId="2314DB4C" w14:textId="2BEE459C" w:rsidR="00E539A2" w:rsidRDefault="00E539A2" w:rsidP="00E539A2">
      <w:pPr>
        <w:pStyle w:val="Heading3"/>
      </w:pPr>
      <w:r>
        <w:lastRenderedPageBreak/>
        <w:t>2.</w:t>
      </w:r>
      <w:r w:rsidR="00DE0A7F">
        <w:t>4</w:t>
      </w:r>
      <w:r>
        <w:t>.</w:t>
      </w:r>
      <w:r w:rsidR="00F14A11">
        <w:t>3</w:t>
      </w:r>
      <w:r>
        <w:t xml:space="preserve"> </w:t>
      </w:r>
      <w:r>
        <w:tab/>
      </w:r>
      <w:r w:rsidR="00720821">
        <w:t>The p</w:t>
      </w:r>
      <w:r w:rsidR="0026188E">
        <w:t>er-CC limit o</w:t>
      </w:r>
      <w:r w:rsidR="00E671A5">
        <w:t>n</w:t>
      </w:r>
      <w:r w:rsidR="0026188E">
        <w:t xml:space="preserve"> the m</w:t>
      </w:r>
      <w:r w:rsidR="00ED5BD8">
        <w:t xml:space="preserve">aximum number of non-overlapping </w:t>
      </w:r>
      <w:r w:rsidRPr="00E539A2">
        <w:t>CCE</w:t>
      </w:r>
      <w:r w:rsidR="00ED5BD8">
        <w:t xml:space="preserve"> for channel estimation </w:t>
      </w:r>
      <w:r w:rsidRPr="00E539A2">
        <w:t>per monitoring span for different combination</w:t>
      </w:r>
      <w:r w:rsidR="00060990">
        <w:t>s</w:t>
      </w:r>
      <w:r w:rsidRPr="00E539A2">
        <w:t xml:space="preserve"> of (</w:t>
      </w:r>
      <w:proofErr w:type="gramStart"/>
      <w:r w:rsidRPr="00E539A2">
        <w:t>X,Y</w:t>
      </w:r>
      <w:proofErr w:type="gramEnd"/>
      <w:r w:rsidRPr="00E539A2">
        <w:t>) and SCS</w:t>
      </w:r>
    </w:p>
    <w:p w14:paraId="2A4CD8B9" w14:textId="337734B5" w:rsidR="00511C8D" w:rsidRPr="004879B0" w:rsidRDefault="00C96067" w:rsidP="00511C8D">
      <w:pPr>
        <w:pStyle w:val="BodyText"/>
        <w:rPr>
          <w:sz w:val="20"/>
        </w:rPr>
      </w:pPr>
      <w:r w:rsidRPr="004879B0">
        <w:rPr>
          <w:sz w:val="20"/>
        </w:rPr>
        <w:t xml:space="preserve">Two </w:t>
      </w:r>
      <w:r w:rsidR="00290824" w:rsidRPr="004879B0">
        <w:rPr>
          <w:sz w:val="20"/>
        </w:rPr>
        <w:t xml:space="preserve">main </w:t>
      </w:r>
      <w:r w:rsidRPr="004879B0">
        <w:rPr>
          <w:sz w:val="20"/>
        </w:rPr>
        <w:t xml:space="preserve">criteria can </w:t>
      </w:r>
      <w:r w:rsidR="002E12FE" w:rsidRPr="004879B0">
        <w:rPr>
          <w:sz w:val="20"/>
        </w:rPr>
        <w:t xml:space="preserve">be </w:t>
      </w:r>
      <w:r w:rsidRPr="004879B0">
        <w:rPr>
          <w:sz w:val="20"/>
        </w:rPr>
        <w:t xml:space="preserve">used when defining the </w:t>
      </w:r>
      <w:r w:rsidR="00290824" w:rsidRPr="004879B0">
        <w:rPr>
          <w:sz w:val="20"/>
        </w:rPr>
        <w:t xml:space="preserve">limit on the </w:t>
      </w:r>
      <w:r w:rsidRPr="004879B0">
        <w:rPr>
          <w:sz w:val="20"/>
        </w:rPr>
        <w:t>maximum number of non-overlapping CCE for channel estimation per monitoring span</w:t>
      </w:r>
      <w:r w:rsidR="0096503A" w:rsidRPr="004879B0">
        <w:rPr>
          <w:sz w:val="20"/>
        </w:rPr>
        <w:t>,</w:t>
      </w:r>
      <w:r w:rsidRPr="004879B0">
        <w:rPr>
          <w:sz w:val="20"/>
        </w:rPr>
        <w:t xml:space="preserve"> </w:t>
      </w:r>
      <w:r w:rsidR="0096503A" w:rsidRPr="004879B0">
        <w:rPr>
          <w:sz w:val="20"/>
        </w:rPr>
        <w:t xml:space="preserve">C, </w:t>
      </w:r>
      <w:r w:rsidRPr="004879B0">
        <w:rPr>
          <w:sz w:val="20"/>
        </w:rPr>
        <w:t>for different combination</w:t>
      </w:r>
      <w:r w:rsidR="0053680A" w:rsidRPr="004879B0">
        <w:rPr>
          <w:sz w:val="20"/>
        </w:rPr>
        <w:t>s</w:t>
      </w:r>
      <w:r w:rsidRPr="004879B0">
        <w:rPr>
          <w:sz w:val="20"/>
        </w:rPr>
        <w:t xml:space="preserve"> of (</w:t>
      </w:r>
      <w:proofErr w:type="gramStart"/>
      <w:r w:rsidRPr="004879B0">
        <w:rPr>
          <w:sz w:val="20"/>
        </w:rPr>
        <w:t>X,Y</w:t>
      </w:r>
      <w:proofErr w:type="gramEnd"/>
      <w:r w:rsidRPr="004879B0">
        <w:rPr>
          <w:sz w:val="20"/>
        </w:rPr>
        <w:t xml:space="preserve">) and SCS for UE supporting URLLC. First, the </w:t>
      </w:r>
      <w:r w:rsidR="00290824" w:rsidRPr="004879B0">
        <w:rPr>
          <w:sz w:val="20"/>
        </w:rPr>
        <w:t>limit</w:t>
      </w:r>
      <w:r w:rsidRPr="004879B0">
        <w:rPr>
          <w:sz w:val="20"/>
        </w:rPr>
        <w:t xml:space="preserve"> should be an </w:t>
      </w:r>
      <w:r w:rsidR="00CB3D8E" w:rsidRPr="004879B0">
        <w:rPr>
          <w:sz w:val="20"/>
        </w:rPr>
        <w:t>improvement</w:t>
      </w:r>
      <w:r w:rsidRPr="004879B0">
        <w:rPr>
          <w:sz w:val="20"/>
        </w:rPr>
        <w:t xml:space="preserve"> over the existing </w:t>
      </w:r>
      <w:r w:rsidR="00CB3D8E" w:rsidRPr="004879B0">
        <w:rPr>
          <w:sz w:val="20"/>
        </w:rPr>
        <w:t xml:space="preserve">Rel-15 </w:t>
      </w:r>
      <w:r w:rsidRPr="004879B0">
        <w:rPr>
          <w:sz w:val="20"/>
        </w:rPr>
        <w:t xml:space="preserve">per-slot limit when </w:t>
      </w:r>
      <w:proofErr w:type="gramStart"/>
      <w:r w:rsidRPr="004879B0">
        <w:rPr>
          <w:sz w:val="20"/>
        </w:rPr>
        <w:t>taking into account</w:t>
      </w:r>
      <w:proofErr w:type="gramEnd"/>
      <w:r w:rsidRPr="004879B0">
        <w:rPr>
          <w:sz w:val="20"/>
        </w:rPr>
        <w:t xml:space="preserve"> the number of monitoring spans in a slot, while still being reasonable with regard to UE complexity. Second, to ensure high PDCCH reliability for URLLC, it </w:t>
      </w:r>
      <w:r w:rsidR="00511C8D" w:rsidRPr="004879B0">
        <w:rPr>
          <w:sz w:val="20"/>
        </w:rPr>
        <w:t>is</w:t>
      </w:r>
      <w:r w:rsidRPr="004879B0">
        <w:rPr>
          <w:sz w:val="20"/>
        </w:rPr>
        <w:t xml:space="preserve"> desirable t</w:t>
      </w:r>
      <w:r w:rsidR="00511C8D" w:rsidRPr="004879B0">
        <w:rPr>
          <w:sz w:val="20"/>
        </w:rPr>
        <w:t xml:space="preserve">o </w:t>
      </w:r>
      <w:r w:rsidRPr="004879B0">
        <w:rPr>
          <w:sz w:val="20"/>
        </w:rPr>
        <w:t>be able to</w:t>
      </w:r>
      <w:r w:rsidR="00511C8D" w:rsidRPr="004879B0">
        <w:rPr>
          <w:sz w:val="20"/>
        </w:rPr>
        <w:t xml:space="preserve"> </w:t>
      </w:r>
      <w:r w:rsidRPr="004879B0">
        <w:rPr>
          <w:sz w:val="20"/>
        </w:rPr>
        <w:t>configure</w:t>
      </w:r>
      <w:r w:rsidR="00511C8D" w:rsidRPr="004879B0">
        <w:rPr>
          <w:sz w:val="20"/>
        </w:rPr>
        <w:t xml:space="preserve"> </w:t>
      </w:r>
      <w:r w:rsidRPr="004879B0">
        <w:rPr>
          <w:sz w:val="20"/>
        </w:rPr>
        <w:t xml:space="preserve">at least </w:t>
      </w:r>
      <w:r w:rsidR="00511C8D" w:rsidRPr="004879B0">
        <w:rPr>
          <w:sz w:val="20"/>
        </w:rPr>
        <w:t xml:space="preserve">one AL16 </w:t>
      </w:r>
      <w:r w:rsidR="00293DBB" w:rsidRPr="004879B0">
        <w:rPr>
          <w:sz w:val="20"/>
        </w:rPr>
        <w:t xml:space="preserve">PDCCH </w:t>
      </w:r>
      <w:r w:rsidR="00511C8D" w:rsidRPr="004879B0">
        <w:rPr>
          <w:sz w:val="20"/>
        </w:rPr>
        <w:t xml:space="preserve">candidate in </w:t>
      </w:r>
      <w:r w:rsidRPr="004879B0">
        <w:rPr>
          <w:sz w:val="20"/>
        </w:rPr>
        <w:t>a</w:t>
      </w:r>
      <w:r w:rsidR="00511C8D" w:rsidRPr="004879B0">
        <w:rPr>
          <w:sz w:val="20"/>
        </w:rPr>
        <w:t xml:space="preserve"> monitoring spa</w:t>
      </w:r>
      <w:r w:rsidRPr="004879B0">
        <w:rPr>
          <w:sz w:val="20"/>
        </w:rPr>
        <w:t>n</w:t>
      </w:r>
      <w:r w:rsidR="00511C8D" w:rsidRPr="004879B0">
        <w:rPr>
          <w:sz w:val="20"/>
        </w:rPr>
        <w:t>.</w:t>
      </w:r>
      <w:r w:rsidRPr="004879B0">
        <w:rPr>
          <w:sz w:val="20"/>
        </w:rPr>
        <w:t xml:space="preserve"> With these criteria, we propose the following </w:t>
      </w:r>
      <w:r w:rsidR="00964FFA" w:rsidRPr="004879B0">
        <w:rPr>
          <w:sz w:val="20"/>
        </w:rPr>
        <w:t>per-CC limit</w:t>
      </w:r>
      <w:r w:rsidR="00A57077" w:rsidRPr="004879B0">
        <w:rPr>
          <w:sz w:val="20"/>
        </w:rPr>
        <w:t xml:space="preserve"> in Table </w:t>
      </w:r>
      <w:r w:rsidR="000A7C76">
        <w:rPr>
          <w:sz w:val="20"/>
        </w:rPr>
        <w:t>2</w:t>
      </w:r>
      <w:r w:rsidRPr="004879B0">
        <w:rPr>
          <w:sz w:val="20"/>
        </w:rPr>
        <w:t>.</w:t>
      </w:r>
    </w:p>
    <w:p w14:paraId="1EA14ADF" w14:textId="77777777" w:rsidR="00A57077" w:rsidRPr="004879B0" w:rsidRDefault="00A57077" w:rsidP="00A20B89">
      <w:pPr>
        <w:rPr>
          <w:sz w:val="20"/>
        </w:rPr>
      </w:pPr>
    </w:p>
    <w:p w14:paraId="019DB1CA" w14:textId="0103EA05" w:rsidR="00C96067" w:rsidRPr="004879B0" w:rsidRDefault="00A57077" w:rsidP="00A57077">
      <w:pPr>
        <w:pStyle w:val="BodyText"/>
        <w:jc w:val="center"/>
        <w:rPr>
          <w:b/>
          <w:sz w:val="20"/>
        </w:rPr>
      </w:pPr>
      <w:r w:rsidRPr="004879B0">
        <w:rPr>
          <w:b/>
          <w:sz w:val="20"/>
        </w:rPr>
        <w:t xml:space="preserve">Table </w:t>
      </w:r>
      <w:r w:rsidR="000A7C76">
        <w:rPr>
          <w:b/>
          <w:sz w:val="20"/>
        </w:rPr>
        <w:t>2</w:t>
      </w:r>
      <w:r w:rsidRPr="004879B0">
        <w:rPr>
          <w:b/>
          <w:sz w:val="20"/>
        </w:rPr>
        <w:t>:</w:t>
      </w:r>
      <w:r w:rsidR="008F5833" w:rsidRPr="004879B0">
        <w:rPr>
          <w:b/>
          <w:sz w:val="20"/>
        </w:rPr>
        <w:t xml:space="preserve"> </w:t>
      </w:r>
      <w:r w:rsidR="00CC069F" w:rsidRPr="004879B0">
        <w:rPr>
          <w:b/>
          <w:sz w:val="20"/>
        </w:rPr>
        <w:t>The p</w:t>
      </w:r>
      <w:r w:rsidR="00BD5E22" w:rsidRPr="004879B0">
        <w:rPr>
          <w:b/>
          <w:sz w:val="20"/>
        </w:rPr>
        <w:t>er-CC limit on the m</w:t>
      </w:r>
      <w:r w:rsidRPr="004879B0">
        <w:rPr>
          <w:b/>
          <w:sz w:val="20"/>
        </w:rPr>
        <w:t>aximum number of non-overlapping CCE for channel estimation per monitoring span for different combination</w:t>
      </w:r>
      <w:r w:rsidR="00FF178F" w:rsidRPr="004879B0">
        <w:rPr>
          <w:b/>
          <w:sz w:val="20"/>
        </w:rPr>
        <w:t>s</w:t>
      </w:r>
      <w:r w:rsidRPr="004879B0">
        <w:rPr>
          <w:b/>
          <w:sz w:val="20"/>
        </w:rPr>
        <w:t xml:space="preserve"> of (</w:t>
      </w:r>
      <w:proofErr w:type="gramStart"/>
      <w:r w:rsidRPr="004879B0">
        <w:rPr>
          <w:b/>
          <w:sz w:val="20"/>
        </w:rPr>
        <w:t>X,Y</w:t>
      </w:r>
      <w:proofErr w:type="gramEnd"/>
      <w:r w:rsidRPr="004879B0">
        <w:rPr>
          <w:b/>
          <w:sz w:val="20"/>
        </w:rPr>
        <w:t>) and SCS</w:t>
      </w:r>
      <w:r w:rsidR="006D18E7" w:rsidRPr="004879B0">
        <w:rPr>
          <w:b/>
          <w:sz w:val="20"/>
        </w:rPr>
        <w:t>.</w:t>
      </w:r>
    </w:p>
    <w:tbl>
      <w:tblPr>
        <w:tblW w:w="6704" w:type="dxa"/>
        <w:jc w:val="center"/>
        <w:tblCellMar>
          <w:left w:w="0" w:type="dxa"/>
          <w:right w:w="0" w:type="dxa"/>
        </w:tblCellMar>
        <w:tblLook w:val="04A0" w:firstRow="1" w:lastRow="0" w:firstColumn="1" w:lastColumn="0" w:noHBand="0" w:noVBand="1"/>
      </w:tblPr>
      <w:tblGrid>
        <w:gridCol w:w="1986"/>
        <w:gridCol w:w="583"/>
        <w:gridCol w:w="583"/>
        <w:gridCol w:w="888"/>
        <w:gridCol w:w="888"/>
        <w:gridCol w:w="888"/>
        <w:gridCol w:w="888"/>
      </w:tblGrid>
      <w:tr w:rsidR="00974FD0" w:rsidRPr="004879B0" w14:paraId="71A029DE" w14:textId="77777777" w:rsidTr="00C96067">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70AC225"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2C6EBCC"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450A93B"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5791825"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C</w:t>
            </w:r>
          </w:p>
        </w:tc>
      </w:tr>
      <w:tr w:rsidR="00974FD0" w:rsidRPr="004879B0" w14:paraId="559A3D0C" w14:textId="77777777" w:rsidTr="00C96067">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28730F1A" w14:textId="77777777" w:rsidR="00C96067" w:rsidRPr="004879B0" w:rsidRDefault="00C96067" w:rsidP="00C96067">
            <w:pPr>
              <w:rPr>
                <w:rFonts w:ascii="Arial" w:hAnsi="Arial" w:cs="Arial"/>
                <w:sz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17302F" w14:textId="77777777" w:rsidR="00C96067" w:rsidRPr="004879B0" w:rsidRDefault="00C96067" w:rsidP="00C96067">
            <w:pPr>
              <w:rPr>
                <w:rFonts w:ascii="Arial" w:hAnsi="Arial" w:cs="Arial"/>
                <w:sz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A06FD0" w14:textId="77777777" w:rsidR="00C96067" w:rsidRPr="004879B0" w:rsidRDefault="00C96067" w:rsidP="00C96067">
            <w:pPr>
              <w:rPr>
                <w:rFonts w:ascii="Arial" w:hAnsi="Arial" w:cs="Arial"/>
                <w:sz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EE5841" w14:textId="2E3EC251" w:rsidR="00C96067" w:rsidRPr="004879B0" w:rsidRDefault="00C96067" w:rsidP="00C96067">
            <w:pPr>
              <w:spacing w:before="120" w:line="256" w:lineRule="auto"/>
              <w:jc w:val="center"/>
              <w:rPr>
                <w:rFonts w:ascii="Arial" w:hAnsi="Arial" w:cs="Arial"/>
                <w:sz w:val="20"/>
              </w:rPr>
            </w:pPr>
            <w:r w:rsidRPr="004879B0">
              <w:rPr>
                <w:rFonts w:ascii="Symbol" w:eastAsia="Malgun Gothic" w:hAnsi="Symbol"/>
                <w:color w:val="000000"/>
                <w:sz w:val="20"/>
              </w:rPr>
              <w:t></w:t>
            </w:r>
            <w:r w:rsidRPr="004879B0">
              <w:rPr>
                <w:rFonts w:eastAsia="Malgun Gothic"/>
                <w:color w:val="000000"/>
                <w:sz w:val="2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BC7959" w14:textId="0AEE80BE" w:rsidR="00C96067" w:rsidRPr="004879B0" w:rsidRDefault="00C96067" w:rsidP="00C96067">
            <w:pPr>
              <w:spacing w:before="120" w:line="256" w:lineRule="auto"/>
              <w:jc w:val="center"/>
              <w:rPr>
                <w:rFonts w:ascii="Arial" w:hAnsi="Arial" w:cs="Arial"/>
                <w:sz w:val="20"/>
              </w:rPr>
            </w:pPr>
            <w:r w:rsidRPr="004879B0">
              <w:rPr>
                <w:rFonts w:ascii="Symbol" w:eastAsia="Malgun Gothic" w:hAnsi="Symbol"/>
                <w:color w:val="000000"/>
                <w:sz w:val="20"/>
              </w:rPr>
              <w:t></w:t>
            </w:r>
            <w:r w:rsidRPr="004879B0">
              <w:rPr>
                <w:rFonts w:eastAsia="Malgun Gothic"/>
                <w:color w:val="000000"/>
                <w:sz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882CF7" w14:textId="3E1D8AA8" w:rsidR="00C96067" w:rsidRPr="004879B0" w:rsidRDefault="00C96067" w:rsidP="00C96067">
            <w:pPr>
              <w:spacing w:before="120" w:line="256" w:lineRule="auto"/>
              <w:jc w:val="center"/>
              <w:rPr>
                <w:rFonts w:ascii="Arial" w:hAnsi="Arial" w:cs="Arial"/>
                <w:sz w:val="20"/>
              </w:rPr>
            </w:pPr>
            <w:r w:rsidRPr="004879B0">
              <w:rPr>
                <w:rFonts w:ascii="Symbol" w:eastAsia="Malgun Gothic" w:hAnsi="Symbol"/>
                <w:color w:val="000000"/>
                <w:sz w:val="20"/>
              </w:rPr>
              <w:t></w:t>
            </w:r>
            <w:r w:rsidRPr="004879B0">
              <w:rPr>
                <w:rFonts w:eastAsia="Malgun Gothic"/>
                <w:color w:val="000000"/>
                <w:sz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31CD36" w14:textId="27184322" w:rsidR="00C96067" w:rsidRPr="004879B0" w:rsidRDefault="00C96067" w:rsidP="00C96067">
            <w:pPr>
              <w:spacing w:before="120" w:line="256" w:lineRule="auto"/>
              <w:jc w:val="center"/>
              <w:rPr>
                <w:rFonts w:ascii="Arial" w:hAnsi="Arial" w:cs="Arial"/>
                <w:sz w:val="20"/>
              </w:rPr>
            </w:pPr>
            <w:r w:rsidRPr="004879B0">
              <w:rPr>
                <w:rFonts w:ascii="Symbol" w:eastAsia="Malgun Gothic" w:hAnsi="Symbol"/>
                <w:color w:val="000000"/>
                <w:sz w:val="20"/>
              </w:rPr>
              <w:t></w:t>
            </w:r>
            <w:r w:rsidRPr="004879B0">
              <w:rPr>
                <w:rFonts w:eastAsia="Malgun Gothic"/>
                <w:color w:val="000000"/>
                <w:sz w:val="20"/>
              </w:rPr>
              <w:t>=3</w:t>
            </w:r>
          </w:p>
        </w:tc>
      </w:tr>
      <w:tr w:rsidR="00C96067" w:rsidRPr="004879B0" w14:paraId="0FBF7687"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4EA8D"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46D9FF"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5DD03"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C799A"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20E05"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0A012" w14:textId="11825946"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9AC9A" w14:textId="5F8D0A0C"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16</w:t>
            </w:r>
          </w:p>
        </w:tc>
      </w:tr>
      <w:tr w:rsidR="00C96067" w:rsidRPr="004879B0" w14:paraId="258BCDA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2BFB5"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1521B"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96FE"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8F86"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4"/>
                <w:sz w:val="20"/>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6EE43"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F2701"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820B7"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24</w:t>
            </w:r>
          </w:p>
        </w:tc>
      </w:tr>
      <w:tr w:rsidR="00C96067" w:rsidRPr="004879B0" w14:paraId="467A7A82"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DF401"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66D73A"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BB87E"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18D3F"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46AB3"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3370"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8246E"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000000" w:themeColor="text1"/>
                <w:kern w:val="2"/>
                <w:sz w:val="20"/>
              </w:rPr>
              <w:t>32</w:t>
            </w:r>
          </w:p>
        </w:tc>
      </w:tr>
      <w:tr w:rsidR="00C96067" w:rsidRPr="004879B0" w14:paraId="749CCD1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AB274"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FF0000"/>
                <w:kern w:val="2"/>
                <w:sz w:val="20"/>
              </w:rPr>
              <w:t>Combination 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CF532"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color w:val="FF0000"/>
                <w:kern w:val="24"/>
                <w:sz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7259A" w14:textId="318529CE" w:rsidR="00C96067" w:rsidRPr="004879B0" w:rsidRDefault="00546E1B" w:rsidP="00C96067">
            <w:pPr>
              <w:spacing w:before="120" w:line="256" w:lineRule="auto"/>
              <w:jc w:val="center"/>
              <w:rPr>
                <w:rFonts w:ascii="Arial" w:hAnsi="Arial" w:cs="Arial"/>
                <w:sz w:val="20"/>
              </w:rPr>
            </w:pPr>
            <w:r w:rsidRPr="004879B0">
              <w:rPr>
                <w:rFonts w:ascii="Arial" w:eastAsia="Calibri" w:hAnsi="Arial" w:cs="Arial"/>
                <w:color w:val="FF0000"/>
                <w:kern w:val="24"/>
                <w:sz w:val="20"/>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A65C2"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kern w:val="24"/>
                <w:sz w:val="20"/>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E6AAB"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kern w:val="24"/>
                <w:sz w:val="20"/>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D586"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kern w:val="24"/>
                <w:sz w:val="20"/>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24061" w14:textId="77777777" w:rsidR="00C96067" w:rsidRPr="004879B0" w:rsidRDefault="00C96067" w:rsidP="00C96067">
            <w:pPr>
              <w:spacing w:before="120" w:line="256" w:lineRule="auto"/>
              <w:jc w:val="center"/>
              <w:rPr>
                <w:rFonts w:ascii="Arial" w:hAnsi="Arial" w:cs="Arial"/>
                <w:sz w:val="20"/>
              </w:rPr>
            </w:pPr>
            <w:r w:rsidRPr="004879B0">
              <w:rPr>
                <w:rFonts w:ascii="Arial" w:eastAsia="Calibri" w:hAnsi="Arial" w:cs="Arial"/>
                <w:kern w:val="24"/>
                <w:sz w:val="20"/>
              </w:rPr>
              <w:t>16</w:t>
            </w:r>
          </w:p>
        </w:tc>
      </w:tr>
    </w:tbl>
    <w:p w14:paraId="6122FCCF" w14:textId="77777777" w:rsidR="00511C8D" w:rsidRPr="004879B0" w:rsidRDefault="00511C8D" w:rsidP="00511C8D">
      <w:pPr>
        <w:pStyle w:val="BodyText"/>
        <w:rPr>
          <w:sz w:val="20"/>
        </w:rPr>
      </w:pPr>
    </w:p>
    <w:p w14:paraId="1CEABA2F" w14:textId="0E493609" w:rsidR="00511C8D" w:rsidRPr="004879B0" w:rsidRDefault="00511C8D" w:rsidP="00511C8D">
      <w:pPr>
        <w:pStyle w:val="BodyText"/>
        <w:rPr>
          <w:sz w:val="20"/>
        </w:rPr>
      </w:pPr>
      <w:r w:rsidRPr="004879B0">
        <w:rPr>
          <w:sz w:val="20"/>
        </w:rPr>
        <w:t xml:space="preserve">For </w:t>
      </w:r>
      <w:r w:rsidR="00F213F9" w:rsidRPr="004879B0">
        <w:rPr>
          <w:sz w:val="20"/>
        </w:rPr>
        <w:t>C</w:t>
      </w:r>
      <w:r w:rsidR="0038089C" w:rsidRPr="004879B0">
        <w:rPr>
          <w:sz w:val="20"/>
        </w:rPr>
        <w:t xml:space="preserve">ombination 3, i.e., </w:t>
      </w:r>
      <w:r w:rsidR="00C96067" w:rsidRPr="004879B0">
        <w:rPr>
          <w:sz w:val="20"/>
        </w:rPr>
        <w:t>(</w:t>
      </w:r>
      <w:proofErr w:type="gramStart"/>
      <w:r w:rsidR="00C96067" w:rsidRPr="004879B0">
        <w:rPr>
          <w:sz w:val="20"/>
        </w:rPr>
        <w:t>X,Y</w:t>
      </w:r>
      <w:proofErr w:type="gramEnd"/>
      <w:r w:rsidR="00C96067" w:rsidRPr="004879B0">
        <w:rPr>
          <w:sz w:val="20"/>
        </w:rPr>
        <w:t xml:space="preserve">) = </w:t>
      </w:r>
      <w:r w:rsidRPr="004879B0">
        <w:rPr>
          <w:sz w:val="20"/>
        </w:rPr>
        <w:t xml:space="preserve">(7,3), </w:t>
      </w:r>
      <w:r w:rsidR="00C96067" w:rsidRPr="004879B0">
        <w:rPr>
          <w:sz w:val="20"/>
        </w:rPr>
        <w:t>there can be</w:t>
      </w:r>
      <w:r w:rsidRPr="004879B0">
        <w:rPr>
          <w:sz w:val="20"/>
        </w:rPr>
        <w:t xml:space="preserve"> up to 2 monitoring spans in a slot. With N</w:t>
      </w:r>
      <w:r w:rsidRPr="004879B0">
        <w:rPr>
          <w:sz w:val="20"/>
          <w:vertAlign w:val="subscript"/>
        </w:rPr>
        <w:t>2</w:t>
      </w:r>
      <w:r w:rsidRPr="004879B0">
        <w:rPr>
          <w:sz w:val="20"/>
        </w:rPr>
        <w:t xml:space="preserve"> values of Rel-15 </w:t>
      </w:r>
      <w:r w:rsidR="0038089C" w:rsidRPr="004879B0">
        <w:rPr>
          <w:sz w:val="20"/>
        </w:rPr>
        <w:t>UE</w:t>
      </w:r>
      <w:r w:rsidR="00B73D81" w:rsidRPr="004879B0">
        <w:rPr>
          <w:sz w:val="20"/>
        </w:rPr>
        <w:t xml:space="preserve"> preparation time</w:t>
      </w:r>
      <w:r w:rsidR="0038089C" w:rsidRPr="004879B0">
        <w:rPr>
          <w:sz w:val="20"/>
        </w:rPr>
        <w:t xml:space="preserve"> </w:t>
      </w:r>
      <w:r w:rsidRPr="004879B0">
        <w:rPr>
          <w:sz w:val="20"/>
        </w:rPr>
        <w:t>capability #2, it should be feasible</w:t>
      </w:r>
      <w:r w:rsidR="0038089C" w:rsidRPr="004879B0">
        <w:rPr>
          <w:sz w:val="20"/>
        </w:rPr>
        <w:t xml:space="preserve"> for UE to decode PDCCH within half a slot, and thus the same </w:t>
      </w:r>
      <w:r w:rsidR="00DB402E" w:rsidRPr="004879B0">
        <w:rPr>
          <w:sz w:val="20"/>
        </w:rPr>
        <w:t xml:space="preserve">limit on </w:t>
      </w:r>
      <w:r w:rsidR="0087794A" w:rsidRPr="004879B0">
        <w:rPr>
          <w:sz w:val="20"/>
        </w:rPr>
        <w:t xml:space="preserve">the </w:t>
      </w:r>
      <w:r w:rsidR="0038089C" w:rsidRPr="004879B0">
        <w:rPr>
          <w:sz w:val="20"/>
        </w:rPr>
        <w:t xml:space="preserve">maximum number of non-overlapping CCE for channel estimation defined per slot can be used for the </w:t>
      </w:r>
      <w:r w:rsidR="00CA4301" w:rsidRPr="004879B0">
        <w:rPr>
          <w:sz w:val="20"/>
        </w:rPr>
        <w:t>per</w:t>
      </w:r>
      <w:r w:rsidR="0087794A" w:rsidRPr="004879B0">
        <w:rPr>
          <w:sz w:val="20"/>
        </w:rPr>
        <w:t>-</w:t>
      </w:r>
      <w:r w:rsidR="0038089C" w:rsidRPr="004879B0">
        <w:rPr>
          <w:sz w:val="20"/>
        </w:rPr>
        <w:t>monitoring span</w:t>
      </w:r>
      <w:r w:rsidR="00106739" w:rsidRPr="004879B0">
        <w:rPr>
          <w:sz w:val="20"/>
        </w:rPr>
        <w:t xml:space="preserve"> one</w:t>
      </w:r>
      <w:r w:rsidRPr="004879B0">
        <w:rPr>
          <w:sz w:val="20"/>
        </w:rPr>
        <w:t>.</w:t>
      </w:r>
      <w:r w:rsidR="0038089C" w:rsidRPr="004879B0">
        <w:rPr>
          <w:sz w:val="20"/>
        </w:rPr>
        <w:t xml:space="preserve"> </w:t>
      </w:r>
    </w:p>
    <w:p w14:paraId="73F55A96" w14:textId="557D9D6A" w:rsidR="00511C8D" w:rsidRPr="004879B0" w:rsidRDefault="00511C8D" w:rsidP="00511C8D">
      <w:pPr>
        <w:pStyle w:val="BodyText"/>
        <w:rPr>
          <w:sz w:val="20"/>
        </w:rPr>
      </w:pPr>
      <w:r w:rsidRPr="004879B0">
        <w:rPr>
          <w:sz w:val="20"/>
        </w:rPr>
        <w:t xml:space="preserve">For </w:t>
      </w:r>
      <w:r w:rsidR="0038089C" w:rsidRPr="004879B0">
        <w:rPr>
          <w:sz w:val="20"/>
        </w:rPr>
        <w:t>other combinations of (</w:t>
      </w:r>
      <w:proofErr w:type="gramStart"/>
      <w:r w:rsidR="0038089C" w:rsidRPr="004879B0">
        <w:rPr>
          <w:sz w:val="20"/>
        </w:rPr>
        <w:t>X,Y</w:t>
      </w:r>
      <w:proofErr w:type="gramEnd"/>
      <w:r w:rsidR="0038089C" w:rsidRPr="004879B0">
        <w:rPr>
          <w:sz w:val="20"/>
        </w:rPr>
        <w:t>), there can be more than 2</w:t>
      </w:r>
      <w:r w:rsidRPr="004879B0">
        <w:rPr>
          <w:sz w:val="20"/>
        </w:rPr>
        <w:t xml:space="preserve"> monitoring spans in a slot. </w:t>
      </w:r>
      <w:r w:rsidR="0038089C" w:rsidRPr="004879B0">
        <w:rPr>
          <w:sz w:val="20"/>
        </w:rPr>
        <w:t>The</w:t>
      </w:r>
      <w:r w:rsidR="00CA4301" w:rsidRPr="004879B0">
        <w:rPr>
          <w:sz w:val="20"/>
        </w:rPr>
        <w:t xml:space="preserve"> per-CC</w:t>
      </w:r>
      <w:r w:rsidR="0038089C" w:rsidRPr="004879B0">
        <w:rPr>
          <w:sz w:val="20"/>
        </w:rPr>
        <w:t xml:space="preserve"> </w:t>
      </w:r>
      <w:r w:rsidR="00CA4301" w:rsidRPr="004879B0">
        <w:rPr>
          <w:sz w:val="20"/>
        </w:rPr>
        <w:t xml:space="preserve">limit on the </w:t>
      </w:r>
      <w:r w:rsidR="0038089C" w:rsidRPr="004879B0">
        <w:rPr>
          <w:sz w:val="20"/>
        </w:rPr>
        <w:t>maximum</w:t>
      </w:r>
      <w:r w:rsidRPr="004879B0">
        <w:rPr>
          <w:sz w:val="20"/>
        </w:rPr>
        <w:t xml:space="preserve"> </w:t>
      </w:r>
      <w:r w:rsidR="0038089C" w:rsidRPr="004879B0">
        <w:rPr>
          <w:sz w:val="20"/>
        </w:rPr>
        <w:t xml:space="preserve">number of non-overlapping CCE for channel estimation </w:t>
      </w:r>
      <w:r w:rsidRPr="004879B0">
        <w:rPr>
          <w:sz w:val="20"/>
        </w:rPr>
        <w:t xml:space="preserve">per </w:t>
      </w:r>
      <w:r w:rsidR="0038089C" w:rsidRPr="004879B0">
        <w:rPr>
          <w:sz w:val="20"/>
        </w:rPr>
        <w:t xml:space="preserve">monitoring </w:t>
      </w:r>
      <w:r w:rsidRPr="004879B0">
        <w:rPr>
          <w:sz w:val="20"/>
        </w:rPr>
        <w:t xml:space="preserve">span </w:t>
      </w:r>
      <w:r w:rsidR="003C7C50" w:rsidRPr="004879B0">
        <w:rPr>
          <w:sz w:val="20"/>
        </w:rPr>
        <w:t>may</w:t>
      </w:r>
      <w:r w:rsidRPr="004879B0">
        <w:rPr>
          <w:sz w:val="20"/>
        </w:rPr>
        <w:t xml:space="preserve"> be lower than the Rel-15 slot limit. </w:t>
      </w:r>
      <w:r w:rsidR="0038089C" w:rsidRPr="004879B0">
        <w:rPr>
          <w:sz w:val="20"/>
        </w:rPr>
        <w:t>However,</w:t>
      </w:r>
      <w:r w:rsidRPr="004879B0">
        <w:rPr>
          <w:sz w:val="20"/>
        </w:rPr>
        <w:t xml:space="preserve"> the sum of limits </w:t>
      </w:r>
      <w:r w:rsidR="00CA4301" w:rsidRPr="004879B0">
        <w:rPr>
          <w:sz w:val="20"/>
        </w:rPr>
        <w:t>across</w:t>
      </w:r>
      <w:r w:rsidRPr="004879B0">
        <w:rPr>
          <w:sz w:val="20"/>
        </w:rPr>
        <w:t xml:space="preserve"> </w:t>
      </w:r>
      <w:r w:rsidR="0038089C" w:rsidRPr="004879B0">
        <w:rPr>
          <w:sz w:val="20"/>
        </w:rPr>
        <w:t>monitoring</w:t>
      </w:r>
      <w:r w:rsidRPr="004879B0">
        <w:rPr>
          <w:sz w:val="20"/>
        </w:rPr>
        <w:t xml:space="preserve"> spans </w:t>
      </w:r>
      <w:r w:rsidR="0038089C" w:rsidRPr="004879B0">
        <w:rPr>
          <w:sz w:val="20"/>
        </w:rPr>
        <w:t xml:space="preserve">in a slot </w:t>
      </w:r>
      <w:r w:rsidRPr="004879B0">
        <w:rPr>
          <w:sz w:val="20"/>
        </w:rPr>
        <w:t>should be larger than the Rel-15 slot limit.</w:t>
      </w:r>
    </w:p>
    <w:p w14:paraId="110457B1" w14:textId="246F0663" w:rsidR="0048164A" w:rsidRPr="004879B0" w:rsidRDefault="0096503A" w:rsidP="0096503A">
      <w:pPr>
        <w:pStyle w:val="BodyText"/>
        <w:rPr>
          <w:sz w:val="20"/>
        </w:rPr>
      </w:pPr>
      <w:r w:rsidRPr="004879B0">
        <w:rPr>
          <w:sz w:val="20"/>
        </w:rPr>
        <w:t>Regarding the UE capability aspect, it is also possible that UE can report the value C together with (</w:t>
      </w:r>
      <w:proofErr w:type="gramStart"/>
      <w:r w:rsidRPr="004879B0">
        <w:rPr>
          <w:sz w:val="20"/>
        </w:rPr>
        <w:t>X,Y</w:t>
      </w:r>
      <w:proofErr w:type="gramEnd"/>
      <w:r w:rsidRPr="004879B0">
        <w:rPr>
          <w:sz w:val="20"/>
        </w:rPr>
        <w:t>) as part of the capability signaling. For example, there can be multiple values defined for each (</w:t>
      </w:r>
      <w:proofErr w:type="gramStart"/>
      <w:r w:rsidRPr="004879B0">
        <w:rPr>
          <w:sz w:val="20"/>
        </w:rPr>
        <w:t>X,Y</w:t>
      </w:r>
      <w:proofErr w:type="gramEnd"/>
      <w:r w:rsidRPr="004879B0">
        <w:rPr>
          <w:sz w:val="20"/>
        </w:rPr>
        <w:t>,</w:t>
      </w:r>
      <w:r w:rsidR="00183DF5" w:rsidRPr="004879B0">
        <w:rPr>
          <w:rFonts w:ascii="Symbol" w:eastAsia="Malgun Gothic" w:hAnsi="Symbol"/>
          <w:color w:val="000000"/>
          <w:sz w:val="20"/>
        </w:rPr>
        <w:t></w:t>
      </w:r>
      <w:r w:rsidR="00183DF5" w:rsidRPr="004879B0">
        <w:rPr>
          <w:rFonts w:ascii="Symbol" w:eastAsia="Malgun Gothic" w:hAnsi="Symbol"/>
          <w:color w:val="000000"/>
          <w:sz w:val="20"/>
        </w:rPr>
        <w:t></w:t>
      </w:r>
      <w:r w:rsidRPr="004879B0">
        <w:rPr>
          <w:sz w:val="20"/>
        </w:rPr>
        <w:t>) in the specification and UE reports one value of C out of these values for each case.</w:t>
      </w:r>
    </w:p>
    <w:p w14:paraId="21FB6DFD" w14:textId="3E08E90D" w:rsidR="005F1356" w:rsidRPr="004879B0" w:rsidRDefault="00111AF8" w:rsidP="005F1356">
      <w:pPr>
        <w:pStyle w:val="BodyText"/>
        <w:rPr>
          <w:sz w:val="20"/>
        </w:rPr>
      </w:pPr>
      <w:r w:rsidRPr="004879B0">
        <w:rPr>
          <w:sz w:val="20"/>
        </w:rPr>
        <w:t xml:space="preserve">It </w:t>
      </w:r>
      <w:r w:rsidR="008566DC" w:rsidRPr="004879B0">
        <w:rPr>
          <w:sz w:val="20"/>
        </w:rPr>
        <w:t>is</w:t>
      </w:r>
      <w:r w:rsidRPr="004879B0">
        <w:rPr>
          <w:sz w:val="20"/>
        </w:rPr>
        <w:t xml:space="preserve"> </w:t>
      </w:r>
      <w:r w:rsidR="0031603C" w:rsidRPr="004879B0">
        <w:rPr>
          <w:sz w:val="20"/>
        </w:rPr>
        <w:t>useful</w:t>
      </w:r>
      <w:r w:rsidRPr="004879B0">
        <w:rPr>
          <w:sz w:val="20"/>
        </w:rPr>
        <w:t xml:space="preserve"> to define t</w:t>
      </w:r>
      <w:r w:rsidR="00E24A5D" w:rsidRPr="004879B0">
        <w:rPr>
          <w:sz w:val="20"/>
        </w:rPr>
        <w:t>he limit C</w:t>
      </w:r>
      <w:r w:rsidR="00894346" w:rsidRPr="004879B0">
        <w:rPr>
          <w:sz w:val="20"/>
        </w:rPr>
        <w:t xml:space="preserve"> for each (</w:t>
      </w:r>
      <w:proofErr w:type="gramStart"/>
      <w:r w:rsidR="00894346" w:rsidRPr="004879B0">
        <w:rPr>
          <w:sz w:val="20"/>
        </w:rPr>
        <w:t>X,Y</w:t>
      </w:r>
      <w:proofErr w:type="gramEnd"/>
      <w:r w:rsidR="00894346" w:rsidRPr="004879B0">
        <w:rPr>
          <w:sz w:val="20"/>
        </w:rPr>
        <w:t>)</w:t>
      </w:r>
      <w:r w:rsidR="00E24A5D" w:rsidRPr="004879B0">
        <w:rPr>
          <w:sz w:val="20"/>
        </w:rPr>
        <w:t xml:space="preserve"> </w:t>
      </w:r>
      <w:r w:rsidR="00DA2F81" w:rsidRPr="004879B0">
        <w:rPr>
          <w:sz w:val="20"/>
        </w:rPr>
        <w:t>for all SCS.</w:t>
      </w:r>
      <w:r w:rsidR="0031603C" w:rsidRPr="004879B0">
        <w:rPr>
          <w:sz w:val="20"/>
        </w:rPr>
        <w:t xml:space="preserve"> Although at high SCS one PDCCH monitoring occasion </w:t>
      </w:r>
      <w:r w:rsidR="00D017D8" w:rsidRPr="004879B0">
        <w:rPr>
          <w:sz w:val="20"/>
        </w:rPr>
        <w:t xml:space="preserve">in a slot </w:t>
      </w:r>
      <w:r w:rsidR="0031603C" w:rsidRPr="004879B0">
        <w:rPr>
          <w:sz w:val="20"/>
        </w:rPr>
        <w:t xml:space="preserve">may be </w:t>
      </w:r>
      <w:proofErr w:type="gramStart"/>
      <w:r w:rsidR="0031603C" w:rsidRPr="004879B0">
        <w:rPr>
          <w:sz w:val="20"/>
        </w:rPr>
        <w:t>sufficient</w:t>
      </w:r>
      <w:proofErr w:type="gramEnd"/>
      <w:r w:rsidR="0031603C" w:rsidRPr="004879B0">
        <w:rPr>
          <w:sz w:val="20"/>
        </w:rPr>
        <w:t xml:space="preserve"> to achieve </w:t>
      </w:r>
      <w:r w:rsidR="00AF0A78" w:rsidRPr="004879B0">
        <w:rPr>
          <w:sz w:val="20"/>
        </w:rPr>
        <w:t>certain</w:t>
      </w:r>
      <w:r w:rsidR="0031603C" w:rsidRPr="004879B0">
        <w:rPr>
          <w:sz w:val="20"/>
        </w:rPr>
        <w:t xml:space="preserve"> latency</w:t>
      </w:r>
      <w:r w:rsidR="00D017D8" w:rsidRPr="004879B0">
        <w:rPr>
          <w:sz w:val="20"/>
        </w:rPr>
        <w:t xml:space="preserve"> requirement</w:t>
      </w:r>
      <w:r w:rsidR="0031603C" w:rsidRPr="004879B0">
        <w:rPr>
          <w:sz w:val="20"/>
        </w:rPr>
        <w:t xml:space="preserve">, it is </w:t>
      </w:r>
      <w:r w:rsidR="005F1356" w:rsidRPr="004879B0">
        <w:rPr>
          <w:sz w:val="20"/>
        </w:rPr>
        <w:t xml:space="preserve">still </w:t>
      </w:r>
      <w:r w:rsidR="0031603C" w:rsidRPr="004879B0">
        <w:rPr>
          <w:sz w:val="20"/>
        </w:rPr>
        <w:t xml:space="preserve">beneficial to </w:t>
      </w:r>
      <w:r w:rsidR="005F1356" w:rsidRPr="004879B0">
        <w:rPr>
          <w:sz w:val="20"/>
        </w:rPr>
        <w:t xml:space="preserve">have multiple PDCCH monitoring occasions in a slot </w:t>
      </w:r>
      <w:r w:rsidR="00E90E5D" w:rsidRPr="004879B0">
        <w:rPr>
          <w:sz w:val="20"/>
        </w:rPr>
        <w:t>to</w:t>
      </w:r>
      <w:r w:rsidR="005F1356" w:rsidRPr="004879B0">
        <w:rPr>
          <w:sz w:val="20"/>
        </w:rPr>
        <w:t xml:space="preserve"> </w:t>
      </w:r>
      <w:r w:rsidR="00D017D8" w:rsidRPr="004879B0">
        <w:rPr>
          <w:sz w:val="20"/>
        </w:rPr>
        <w:t>achi</w:t>
      </w:r>
      <w:r w:rsidR="00F548DF" w:rsidRPr="004879B0">
        <w:rPr>
          <w:sz w:val="20"/>
        </w:rPr>
        <w:t>e</w:t>
      </w:r>
      <w:r w:rsidR="00D017D8" w:rsidRPr="004879B0">
        <w:rPr>
          <w:sz w:val="20"/>
        </w:rPr>
        <w:t xml:space="preserve">ve </w:t>
      </w:r>
      <w:r w:rsidR="00AF0A78" w:rsidRPr="004879B0">
        <w:rPr>
          <w:sz w:val="20"/>
        </w:rPr>
        <w:t xml:space="preserve">sufficiently </w:t>
      </w:r>
      <w:r w:rsidR="005F1356" w:rsidRPr="004879B0">
        <w:rPr>
          <w:sz w:val="20"/>
        </w:rPr>
        <w:t xml:space="preserve">low </w:t>
      </w:r>
      <w:r w:rsidR="00E90E5D" w:rsidRPr="004879B0">
        <w:rPr>
          <w:sz w:val="20"/>
        </w:rPr>
        <w:t xml:space="preserve">PDCCH </w:t>
      </w:r>
      <w:r w:rsidR="005F1356" w:rsidRPr="004879B0">
        <w:rPr>
          <w:sz w:val="20"/>
        </w:rPr>
        <w:t>blocking probability</w:t>
      </w:r>
      <w:r w:rsidR="00F548DF" w:rsidRPr="004879B0">
        <w:rPr>
          <w:sz w:val="20"/>
        </w:rPr>
        <w:t xml:space="preserve"> as shown in [</w:t>
      </w:r>
      <w:r w:rsidR="00DC58F7">
        <w:rPr>
          <w:sz w:val="20"/>
        </w:rPr>
        <w:t>5</w:t>
      </w:r>
      <w:r w:rsidR="00F548DF" w:rsidRPr="004879B0">
        <w:rPr>
          <w:sz w:val="20"/>
        </w:rPr>
        <w:t>]</w:t>
      </w:r>
      <w:r w:rsidR="0060710E" w:rsidRPr="004879B0">
        <w:rPr>
          <w:sz w:val="20"/>
        </w:rPr>
        <w:t xml:space="preserve">. </w:t>
      </w:r>
    </w:p>
    <w:p w14:paraId="3420DA7D" w14:textId="77777777" w:rsidR="006772F8" w:rsidRPr="009335CF" w:rsidRDefault="006772F8" w:rsidP="00A20B89"/>
    <w:p w14:paraId="6F34A106" w14:textId="50EFD98D" w:rsidR="00171961" w:rsidRPr="004879B0" w:rsidRDefault="00171961" w:rsidP="00171961">
      <w:pPr>
        <w:pStyle w:val="Observation"/>
        <w:spacing w:after="160"/>
        <w:jc w:val="left"/>
        <w:rPr>
          <w:rFonts w:cs="Arial"/>
          <w:sz w:val="20"/>
        </w:rPr>
      </w:pPr>
      <w:bookmarkStart w:id="40" w:name="_Toc24154782"/>
      <w:r w:rsidRPr="004879B0">
        <w:rPr>
          <w:sz w:val="20"/>
        </w:rPr>
        <w:t xml:space="preserve">The per-monitoring span limit on the maximum number of non-overlapping CCE for channel estimation should be an improvement over the existing Rel-15 per-slot limit when </w:t>
      </w:r>
      <w:proofErr w:type="gramStart"/>
      <w:r w:rsidRPr="004879B0">
        <w:rPr>
          <w:sz w:val="20"/>
        </w:rPr>
        <w:t>taking into account</w:t>
      </w:r>
      <w:proofErr w:type="gramEnd"/>
      <w:r w:rsidRPr="004879B0">
        <w:rPr>
          <w:sz w:val="20"/>
        </w:rPr>
        <w:t xml:space="preserve"> the number of monitoring spans in a slot.</w:t>
      </w:r>
      <w:bookmarkEnd w:id="40"/>
    </w:p>
    <w:p w14:paraId="4B25EB5C" w14:textId="17307B02" w:rsidR="00FD263B" w:rsidRPr="004879B0" w:rsidRDefault="00427A6B" w:rsidP="00427A6B">
      <w:pPr>
        <w:pStyle w:val="Proposal"/>
        <w:rPr>
          <w:sz w:val="20"/>
        </w:rPr>
      </w:pPr>
      <w:bookmarkStart w:id="41" w:name="_Toc24154819"/>
      <w:r w:rsidRPr="004879B0">
        <w:rPr>
          <w:sz w:val="20"/>
        </w:rPr>
        <w:t xml:space="preserve">Define </w:t>
      </w:r>
      <w:r w:rsidRPr="004879B0">
        <w:rPr>
          <w:color w:val="000000"/>
          <w:sz w:val="20"/>
        </w:rPr>
        <w:t xml:space="preserve">the </w:t>
      </w:r>
      <w:r w:rsidR="00BD7517" w:rsidRPr="004879B0">
        <w:rPr>
          <w:color w:val="000000"/>
          <w:sz w:val="20"/>
        </w:rPr>
        <w:t xml:space="preserve">per-CC limit </w:t>
      </w:r>
      <w:r w:rsidRPr="004879B0">
        <w:rPr>
          <w:color w:val="000000"/>
          <w:sz w:val="20"/>
        </w:rPr>
        <w:t xml:space="preserve">value C </w:t>
      </w:r>
      <w:r w:rsidR="00BD7517" w:rsidRPr="004879B0">
        <w:rPr>
          <w:sz w:val="20"/>
        </w:rPr>
        <w:t>on</w:t>
      </w:r>
      <w:r w:rsidRPr="004879B0">
        <w:rPr>
          <w:sz w:val="20"/>
        </w:rPr>
        <w:t xml:space="preserve"> the maximum number of non-overlapping CCEs for channel estimation per PDCCH monitoring span for a combination of SCS and (</w:t>
      </w:r>
      <w:proofErr w:type="gramStart"/>
      <w:r w:rsidRPr="004879B0">
        <w:rPr>
          <w:sz w:val="20"/>
        </w:rPr>
        <w:t>X,Y</w:t>
      </w:r>
      <w:proofErr w:type="gramEnd"/>
      <w:r w:rsidRPr="004879B0">
        <w:rPr>
          <w:sz w:val="20"/>
        </w:rPr>
        <w:t xml:space="preserve">) reporting capability as in Table </w:t>
      </w:r>
      <w:r w:rsidR="001A70B6">
        <w:rPr>
          <w:sz w:val="20"/>
        </w:rPr>
        <w:t>2</w:t>
      </w:r>
      <w:r w:rsidRPr="004879B0">
        <w:rPr>
          <w:sz w:val="20"/>
        </w:rPr>
        <w:t>.</w:t>
      </w:r>
      <w:bookmarkEnd w:id="41"/>
      <w:r w:rsidR="00E77455" w:rsidRPr="004879B0">
        <w:rPr>
          <w:sz w:val="20"/>
        </w:rPr>
        <w:t xml:space="preserve"> </w:t>
      </w:r>
    </w:p>
    <w:p w14:paraId="0CD0B2D8" w14:textId="36DFB54F" w:rsidR="00AC674A" w:rsidRDefault="00AC674A" w:rsidP="00AC674A">
      <w:pPr>
        <w:pStyle w:val="Heading3"/>
      </w:pPr>
      <w:r>
        <w:lastRenderedPageBreak/>
        <w:t>2.</w:t>
      </w:r>
      <w:r w:rsidR="00DE0A7F">
        <w:t>4</w:t>
      </w:r>
      <w:r>
        <w:t>.</w:t>
      </w:r>
      <w:r w:rsidR="00F14A11">
        <w:t>4</w:t>
      </w:r>
      <w:r w:rsidR="00EC43B1">
        <w:t xml:space="preserve"> </w:t>
      </w:r>
      <w:r>
        <w:tab/>
      </w:r>
      <w:r w:rsidR="0096503A">
        <w:t xml:space="preserve">Actual </w:t>
      </w:r>
      <w:r w:rsidR="00D065F4">
        <w:t xml:space="preserve">CCE </w:t>
      </w:r>
      <w:r w:rsidR="0096503A">
        <w:t xml:space="preserve">limit </w:t>
      </w:r>
      <w:r w:rsidR="00D065F4">
        <w:t xml:space="preserve">per monitoring span </w:t>
      </w:r>
      <w:r w:rsidR="0096503A">
        <w:t>when multiple candidate values</w:t>
      </w:r>
      <w:r w:rsidR="00D065F4">
        <w:t xml:space="preserve"> (</w:t>
      </w:r>
      <w:proofErr w:type="gramStart"/>
      <w:r w:rsidR="00D065F4">
        <w:t>X,Y</w:t>
      </w:r>
      <w:proofErr w:type="gramEnd"/>
      <w:r w:rsidR="00D065F4">
        <w:t>)</w:t>
      </w:r>
      <w:r w:rsidR="0096503A">
        <w:t xml:space="preserve"> are reported</w:t>
      </w:r>
    </w:p>
    <w:p w14:paraId="1153B509" w14:textId="70BF79F0" w:rsidR="001358B8" w:rsidRPr="004879B0" w:rsidRDefault="00452132" w:rsidP="00511C8D">
      <w:pPr>
        <w:pStyle w:val="BodyText"/>
        <w:rPr>
          <w:sz w:val="20"/>
        </w:rPr>
      </w:pPr>
      <w:r w:rsidRPr="004879B0">
        <w:rPr>
          <w:sz w:val="20"/>
        </w:rPr>
        <w:t>In RAN1 #98 it was agreed that when the UE reports multiple combinations of (</w:t>
      </w:r>
      <w:proofErr w:type="gramStart"/>
      <w:r w:rsidRPr="004879B0">
        <w:rPr>
          <w:sz w:val="20"/>
        </w:rPr>
        <w:t>X,Y</w:t>
      </w:r>
      <w:proofErr w:type="gramEnd"/>
      <w:r w:rsidRPr="004879B0">
        <w:rPr>
          <w:sz w:val="20"/>
        </w:rPr>
        <w:t>), the maximum value of C of the valid combinations is applied as the actual per-span limit.</w:t>
      </w:r>
    </w:p>
    <w:p w14:paraId="5BE96D10" w14:textId="77777777" w:rsidR="00452132" w:rsidRPr="004879B0" w:rsidRDefault="00452132" w:rsidP="00511C8D">
      <w:pPr>
        <w:pStyle w:val="BodyText"/>
        <w:rPr>
          <w:sz w:val="20"/>
        </w:rPr>
      </w:pPr>
    </w:p>
    <w:p w14:paraId="34336899" w14:textId="21FC8690" w:rsidR="00D6164B" w:rsidRPr="004879B0" w:rsidRDefault="00D6164B" w:rsidP="00511C8D">
      <w:pPr>
        <w:pStyle w:val="BodyText"/>
        <w:rPr>
          <w:sz w:val="20"/>
          <w:highlight w:val="yellow"/>
        </w:rPr>
      </w:pPr>
      <w:r w:rsidRPr="004879B0">
        <w:rPr>
          <w:noProof/>
          <w:sz w:val="20"/>
        </w:rPr>
        <w:drawing>
          <wp:inline distT="0" distB="0" distL="0" distR="0" wp14:anchorId="235937C4" wp14:editId="418EE539">
            <wp:extent cx="6120765" cy="7423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42315"/>
                    </a:xfrm>
                    <a:prstGeom prst="rect">
                      <a:avLst/>
                    </a:prstGeom>
                    <a:noFill/>
                    <a:ln>
                      <a:noFill/>
                    </a:ln>
                  </pic:spPr>
                </pic:pic>
              </a:graphicData>
            </a:graphic>
          </wp:inline>
        </w:drawing>
      </w:r>
    </w:p>
    <w:p w14:paraId="53D1943A" w14:textId="458AF16A" w:rsidR="00D6164B" w:rsidRPr="004879B0" w:rsidRDefault="00D6164B" w:rsidP="00D6164B">
      <w:pPr>
        <w:pStyle w:val="BodyText"/>
        <w:jc w:val="center"/>
        <w:rPr>
          <w:sz w:val="20"/>
        </w:rPr>
      </w:pPr>
      <w:r w:rsidRPr="004879B0">
        <w:rPr>
          <w:sz w:val="20"/>
        </w:rPr>
        <w:t xml:space="preserve">Figure </w:t>
      </w:r>
      <w:r w:rsidR="009C39FE" w:rsidRPr="004879B0">
        <w:rPr>
          <w:sz w:val="20"/>
        </w:rPr>
        <w:t>1</w:t>
      </w:r>
      <w:r w:rsidRPr="004879B0">
        <w:rPr>
          <w:sz w:val="20"/>
        </w:rPr>
        <w:t>. Monitoring span pattern</w:t>
      </w:r>
      <w:r w:rsidR="009C39FE" w:rsidRPr="004879B0">
        <w:rPr>
          <w:sz w:val="20"/>
        </w:rPr>
        <w:t xml:space="preserve"> where there is no “empty” span</w:t>
      </w:r>
    </w:p>
    <w:p w14:paraId="28687EE4" w14:textId="596DBC83" w:rsidR="001C1562" w:rsidRPr="004879B0" w:rsidRDefault="001C1562" w:rsidP="00A20B89">
      <w:pPr>
        <w:rPr>
          <w:sz w:val="20"/>
          <w:highlight w:val="yellow"/>
        </w:rPr>
      </w:pPr>
    </w:p>
    <w:p w14:paraId="0933F55A" w14:textId="4581387E" w:rsidR="001C1562" w:rsidRPr="004879B0" w:rsidRDefault="009C39FE" w:rsidP="00511C8D">
      <w:pPr>
        <w:pStyle w:val="BodyText"/>
        <w:rPr>
          <w:sz w:val="20"/>
        </w:rPr>
      </w:pPr>
      <w:r w:rsidRPr="004879B0">
        <w:rPr>
          <w:sz w:val="20"/>
        </w:rPr>
        <w:t xml:space="preserve">Consider Fig.1 </w:t>
      </w:r>
      <w:r w:rsidR="00E47D7A" w:rsidRPr="004879B0">
        <w:rPr>
          <w:sz w:val="20"/>
        </w:rPr>
        <w:t xml:space="preserve">where </w:t>
      </w:r>
      <w:r w:rsidR="00452132" w:rsidRPr="004879B0">
        <w:rPr>
          <w:sz w:val="20"/>
        </w:rPr>
        <w:t xml:space="preserve">the </w:t>
      </w:r>
      <w:r w:rsidR="004C7ADC" w:rsidRPr="004879B0">
        <w:rPr>
          <w:sz w:val="20"/>
        </w:rPr>
        <w:t>valid combinations (X,</w:t>
      </w:r>
      <w:r w:rsidR="00D648B8" w:rsidRPr="004879B0">
        <w:rPr>
          <w:sz w:val="20"/>
        </w:rPr>
        <w:t xml:space="preserve"> </w:t>
      </w:r>
      <w:r w:rsidR="004C7ADC" w:rsidRPr="004879B0">
        <w:rPr>
          <w:sz w:val="20"/>
        </w:rPr>
        <w:t xml:space="preserve">Y) for the span pattern are (7,3) and (4,3). </w:t>
      </w:r>
      <w:r w:rsidR="00452132" w:rsidRPr="004879B0">
        <w:rPr>
          <w:sz w:val="20"/>
        </w:rPr>
        <w:t>I</w:t>
      </w:r>
      <w:r w:rsidR="00D648B8" w:rsidRPr="004879B0">
        <w:rPr>
          <w:sz w:val="20"/>
        </w:rPr>
        <w:t xml:space="preserve">n this case, the maximum </w:t>
      </w:r>
      <w:r w:rsidR="00452132" w:rsidRPr="004879B0">
        <w:rPr>
          <w:sz w:val="20"/>
        </w:rPr>
        <w:t>between</w:t>
      </w:r>
      <w:r w:rsidR="00D648B8" w:rsidRPr="004879B0">
        <w:rPr>
          <w:sz w:val="20"/>
        </w:rPr>
        <w:t xml:space="preserve"> </w:t>
      </w:r>
      <w:proofErr w:type="gramStart"/>
      <w:r w:rsidR="00D648B8" w:rsidRPr="004879B0">
        <w:rPr>
          <w:sz w:val="20"/>
        </w:rPr>
        <w:t>C(</w:t>
      </w:r>
      <w:proofErr w:type="gramEnd"/>
      <w:r w:rsidR="00D648B8" w:rsidRPr="004879B0">
        <w:rPr>
          <w:sz w:val="20"/>
        </w:rPr>
        <w:t xml:space="preserve">4,3) and C(7,3) </w:t>
      </w:r>
      <w:r w:rsidR="00357014" w:rsidRPr="004879B0">
        <w:rPr>
          <w:sz w:val="20"/>
        </w:rPr>
        <w:t>is used</w:t>
      </w:r>
      <w:r w:rsidR="00AE70DB">
        <w:rPr>
          <w:sz w:val="20"/>
        </w:rPr>
        <w:t xml:space="preserve"> as the actual per-span limit</w:t>
      </w:r>
      <w:r w:rsidR="00357014" w:rsidRPr="004879B0">
        <w:rPr>
          <w:sz w:val="20"/>
        </w:rPr>
        <w:t>. Based on majority of the proposals for the limit C for each (</w:t>
      </w:r>
      <w:proofErr w:type="gramStart"/>
      <w:r w:rsidR="00357014" w:rsidRPr="004879B0">
        <w:rPr>
          <w:sz w:val="20"/>
        </w:rPr>
        <w:t>X,Y</w:t>
      </w:r>
      <w:proofErr w:type="gramEnd"/>
      <w:r w:rsidR="00357014" w:rsidRPr="004879B0">
        <w:rPr>
          <w:sz w:val="20"/>
        </w:rPr>
        <w:t xml:space="preserve">) combination, it is expected that </w:t>
      </w:r>
      <w:r w:rsidR="009D1893" w:rsidRPr="004879B0">
        <w:rPr>
          <w:sz w:val="20"/>
        </w:rPr>
        <w:t xml:space="preserve">C(7,3) is larger than or equal to C(4,3) regardless of SCS. That is, </w:t>
      </w:r>
      <w:r w:rsidR="00D4310A" w:rsidRPr="004879B0">
        <w:rPr>
          <w:sz w:val="20"/>
        </w:rPr>
        <w:t xml:space="preserve">the value </w:t>
      </w:r>
      <w:proofErr w:type="gramStart"/>
      <w:r w:rsidR="00D4310A" w:rsidRPr="004879B0">
        <w:rPr>
          <w:sz w:val="20"/>
        </w:rPr>
        <w:t>C(</w:t>
      </w:r>
      <w:proofErr w:type="gramEnd"/>
      <w:r w:rsidR="00D4310A" w:rsidRPr="004879B0">
        <w:rPr>
          <w:sz w:val="20"/>
        </w:rPr>
        <w:t>7,3) is applied as the maximum non-overlapping CCE per monitoring span.</w:t>
      </w:r>
    </w:p>
    <w:p w14:paraId="6DCE3CC4" w14:textId="108CBAA5" w:rsidR="00D4310A" w:rsidRPr="004879B0" w:rsidRDefault="00D4310A" w:rsidP="00A20B89">
      <w:pPr>
        <w:rPr>
          <w:sz w:val="20"/>
        </w:rPr>
      </w:pPr>
    </w:p>
    <w:p w14:paraId="01E0F648" w14:textId="71EA629C" w:rsidR="00EB3A36" w:rsidRPr="004879B0" w:rsidRDefault="00EB3A36" w:rsidP="00511C8D">
      <w:pPr>
        <w:pStyle w:val="BodyText"/>
        <w:rPr>
          <w:sz w:val="20"/>
        </w:rPr>
      </w:pPr>
      <w:r w:rsidRPr="004879B0">
        <w:rPr>
          <w:noProof/>
          <w:sz w:val="20"/>
        </w:rPr>
        <w:drawing>
          <wp:inline distT="0" distB="0" distL="0" distR="0" wp14:anchorId="47D5E020" wp14:editId="7248490F">
            <wp:extent cx="6120765" cy="7423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42315"/>
                    </a:xfrm>
                    <a:prstGeom prst="rect">
                      <a:avLst/>
                    </a:prstGeom>
                    <a:noFill/>
                    <a:ln>
                      <a:noFill/>
                    </a:ln>
                  </pic:spPr>
                </pic:pic>
              </a:graphicData>
            </a:graphic>
          </wp:inline>
        </w:drawing>
      </w:r>
    </w:p>
    <w:p w14:paraId="6D8A8519" w14:textId="49952351" w:rsidR="00EB3A36" w:rsidRPr="004879B0" w:rsidRDefault="00EB3A36" w:rsidP="00D45464">
      <w:pPr>
        <w:pStyle w:val="BodyText"/>
        <w:jc w:val="center"/>
        <w:rPr>
          <w:sz w:val="20"/>
        </w:rPr>
      </w:pPr>
      <w:r w:rsidRPr="004879B0">
        <w:rPr>
          <w:sz w:val="20"/>
        </w:rPr>
        <w:t>Figure 2. Monitoring span pattern where there are no “empty” spans in certain slot</w:t>
      </w:r>
    </w:p>
    <w:p w14:paraId="2646AAC6" w14:textId="77777777" w:rsidR="00D45464" w:rsidRPr="004879B0" w:rsidRDefault="00D45464" w:rsidP="00A20B89">
      <w:pPr>
        <w:rPr>
          <w:sz w:val="20"/>
        </w:rPr>
      </w:pPr>
    </w:p>
    <w:p w14:paraId="4424EF9D" w14:textId="6E503370" w:rsidR="00442F0A" w:rsidRPr="004879B0" w:rsidRDefault="00182139" w:rsidP="00511C8D">
      <w:pPr>
        <w:pStyle w:val="BodyText"/>
        <w:rPr>
          <w:sz w:val="20"/>
        </w:rPr>
      </w:pPr>
      <w:r w:rsidRPr="004879B0">
        <w:rPr>
          <w:sz w:val="20"/>
        </w:rPr>
        <w:t>Consider another example in Fig.</w:t>
      </w:r>
      <w:r w:rsidR="00E47D7A" w:rsidRPr="004879B0">
        <w:rPr>
          <w:sz w:val="20"/>
        </w:rPr>
        <w:t>2</w:t>
      </w:r>
      <w:r w:rsidR="0078300F" w:rsidRPr="004879B0">
        <w:rPr>
          <w:sz w:val="20"/>
        </w:rPr>
        <w:t xml:space="preserve"> where UE reports</w:t>
      </w:r>
      <w:r w:rsidR="002A2A83" w:rsidRPr="004879B0">
        <w:rPr>
          <w:sz w:val="20"/>
        </w:rPr>
        <w:t xml:space="preserve"> multiple combinations of</w:t>
      </w:r>
      <w:r w:rsidR="0078300F" w:rsidRPr="004879B0">
        <w:rPr>
          <w:sz w:val="20"/>
        </w:rPr>
        <w:t xml:space="preserve"> </w:t>
      </w:r>
      <w:r w:rsidR="00C84607" w:rsidRPr="004879B0">
        <w:rPr>
          <w:sz w:val="20"/>
        </w:rPr>
        <w:t>(X, Y)</w:t>
      </w:r>
      <w:r w:rsidR="002A2A83" w:rsidRPr="004879B0">
        <w:rPr>
          <w:sz w:val="20"/>
        </w:rPr>
        <w:t>, i.e.,</w:t>
      </w:r>
      <w:r w:rsidR="00C84607" w:rsidRPr="004879B0">
        <w:rPr>
          <w:sz w:val="20"/>
        </w:rPr>
        <w:t xml:space="preserve"> (2,2), (4,3) and (7,3)</w:t>
      </w:r>
      <w:r w:rsidR="00E47D7A" w:rsidRPr="004879B0">
        <w:rPr>
          <w:sz w:val="20"/>
        </w:rPr>
        <w:t xml:space="preserve">. </w:t>
      </w:r>
      <w:r w:rsidR="00C84607" w:rsidRPr="004879B0">
        <w:rPr>
          <w:sz w:val="20"/>
        </w:rPr>
        <w:t>T</w:t>
      </w:r>
      <w:r w:rsidR="00BE4CFA" w:rsidRPr="004879B0">
        <w:rPr>
          <w:sz w:val="20"/>
        </w:rPr>
        <w:t xml:space="preserve">he span pattern </w:t>
      </w:r>
      <w:r w:rsidR="00C84607" w:rsidRPr="004879B0">
        <w:rPr>
          <w:sz w:val="20"/>
        </w:rPr>
        <w:t>in this example contains</w:t>
      </w:r>
      <w:r w:rsidR="00BE4CFA" w:rsidRPr="004879B0">
        <w:rPr>
          <w:sz w:val="20"/>
        </w:rPr>
        <w:t xml:space="preserve"> </w:t>
      </w:r>
      <w:r w:rsidR="00E134BF" w:rsidRPr="004879B0">
        <w:rPr>
          <w:sz w:val="20"/>
        </w:rPr>
        <w:t>five</w:t>
      </w:r>
      <w:r w:rsidR="00BE4CFA" w:rsidRPr="004879B0">
        <w:rPr>
          <w:sz w:val="20"/>
        </w:rPr>
        <w:t xml:space="preserve"> spans in each slot</w:t>
      </w:r>
      <w:r w:rsidR="004417CD" w:rsidRPr="004879B0">
        <w:rPr>
          <w:sz w:val="20"/>
        </w:rPr>
        <w:t xml:space="preserve">. </w:t>
      </w:r>
      <w:r w:rsidR="002A2A83" w:rsidRPr="004879B0">
        <w:rPr>
          <w:sz w:val="20"/>
        </w:rPr>
        <w:t>However, i</w:t>
      </w:r>
      <w:r w:rsidR="00BE4CFA" w:rsidRPr="004879B0">
        <w:rPr>
          <w:sz w:val="20"/>
        </w:rPr>
        <w:t xml:space="preserve">n </w:t>
      </w:r>
      <w:r w:rsidR="00E47D7A" w:rsidRPr="004879B0">
        <w:rPr>
          <w:sz w:val="20"/>
        </w:rPr>
        <w:t xml:space="preserve">slot </w:t>
      </w:r>
      <w:r w:rsidR="00BE4CFA" w:rsidRPr="004879B0">
        <w:rPr>
          <w:sz w:val="20"/>
        </w:rPr>
        <w:t>j+1 there are</w:t>
      </w:r>
      <w:r w:rsidR="004417CD" w:rsidRPr="004879B0">
        <w:rPr>
          <w:sz w:val="20"/>
        </w:rPr>
        <w:t xml:space="preserve"> </w:t>
      </w:r>
      <w:r w:rsidR="00E134BF" w:rsidRPr="004879B0">
        <w:rPr>
          <w:sz w:val="20"/>
        </w:rPr>
        <w:t xml:space="preserve">PDCCH monitoring occasions configured </w:t>
      </w:r>
      <w:r w:rsidR="00BE4CFA" w:rsidRPr="004879B0">
        <w:rPr>
          <w:sz w:val="20"/>
        </w:rPr>
        <w:t xml:space="preserve">only </w:t>
      </w:r>
      <w:r w:rsidR="00C84607" w:rsidRPr="004879B0">
        <w:rPr>
          <w:sz w:val="20"/>
        </w:rPr>
        <w:t xml:space="preserve">in </w:t>
      </w:r>
      <w:r w:rsidR="00E134BF" w:rsidRPr="004879B0">
        <w:rPr>
          <w:sz w:val="20"/>
        </w:rPr>
        <w:t xml:space="preserve">two of </w:t>
      </w:r>
      <w:r w:rsidR="004417CD" w:rsidRPr="004879B0">
        <w:rPr>
          <w:sz w:val="20"/>
        </w:rPr>
        <w:t xml:space="preserve">the </w:t>
      </w:r>
      <w:r w:rsidR="00E134BF" w:rsidRPr="004879B0">
        <w:rPr>
          <w:sz w:val="20"/>
        </w:rPr>
        <w:t>five</w:t>
      </w:r>
      <w:r w:rsidR="004417CD" w:rsidRPr="004879B0">
        <w:rPr>
          <w:sz w:val="20"/>
        </w:rPr>
        <w:t xml:space="preserve"> spans</w:t>
      </w:r>
      <w:r w:rsidR="00E134BF" w:rsidRPr="004879B0">
        <w:rPr>
          <w:sz w:val="20"/>
        </w:rPr>
        <w:t>.</w:t>
      </w:r>
      <w:r w:rsidR="007D4A2F" w:rsidRPr="004879B0">
        <w:rPr>
          <w:sz w:val="20"/>
        </w:rPr>
        <w:t xml:space="preserve"> According to the agreement, </w:t>
      </w:r>
      <w:r w:rsidR="0078300F" w:rsidRPr="004879B0">
        <w:rPr>
          <w:sz w:val="20"/>
        </w:rPr>
        <w:t>the valid combination (X, Y) for the span pattern is (2,2)</w:t>
      </w:r>
      <w:r w:rsidR="005D3931" w:rsidRPr="004879B0">
        <w:rPr>
          <w:sz w:val="20"/>
        </w:rPr>
        <w:t xml:space="preserve"> and </w:t>
      </w:r>
      <w:r w:rsidR="00BC491D" w:rsidRPr="004879B0">
        <w:rPr>
          <w:sz w:val="20"/>
        </w:rPr>
        <w:t xml:space="preserve">thus </w:t>
      </w:r>
      <w:r w:rsidR="005D3931" w:rsidRPr="004879B0">
        <w:rPr>
          <w:sz w:val="20"/>
        </w:rPr>
        <w:t>the maximum non-</w:t>
      </w:r>
      <w:r w:rsidR="002A2A83" w:rsidRPr="004879B0">
        <w:rPr>
          <w:sz w:val="20"/>
        </w:rPr>
        <w:t>ov</w:t>
      </w:r>
      <w:r w:rsidR="005D3931" w:rsidRPr="004879B0">
        <w:rPr>
          <w:sz w:val="20"/>
        </w:rPr>
        <w:t xml:space="preserve">erlapping CCE per monitoring span is </w:t>
      </w:r>
      <w:proofErr w:type="gramStart"/>
      <w:r w:rsidR="005D3931" w:rsidRPr="004879B0">
        <w:rPr>
          <w:sz w:val="20"/>
        </w:rPr>
        <w:t>C(</w:t>
      </w:r>
      <w:proofErr w:type="gramEnd"/>
      <w:r w:rsidR="005D3931" w:rsidRPr="004879B0">
        <w:rPr>
          <w:sz w:val="20"/>
        </w:rPr>
        <w:t>2,2)</w:t>
      </w:r>
      <w:r w:rsidR="0078300F" w:rsidRPr="004879B0">
        <w:rPr>
          <w:sz w:val="20"/>
        </w:rPr>
        <w:t>.</w:t>
      </w:r>
      <w:r w:rsidR="00531B9B" w:rsidRPr="004879B0">
        <w:rPr>
          <w:sz w:val="20"/>
        </w:rPr>
        <w:t xml:space="preserve"> </w:t>
      </w:r>
      <w:r w:rsidR="002A2A83" w:rsidRPr="004879B0">
        <w:rPr>
          <w:sz w:val="20"/>
        </w:rPr>
        <w:t>As a consequence,</w:t>
      </w:r>
      <w:r w:rsidR="001C71C1" w:rsidRPr="004879B0">
        <w:rPr>
          <w:sz w:val="20"/>
        </w:rPr>
        <w:t xml:space="preserve"> UE </w:t>
      </w:r>
      <w:r w:rsidR="002A2A83" w:rsidRPr="004879B0">
        <w:rPr>
          <w:sz w:val="20"/>
        </w:rPr>
        <w:t xml:space="preserve">in slot j+1 </w:t>
      </w:r>
      <w:r w:rsidR="001C71C1" w:rsidRPr="004879B0">
        <w:rPr>
          <w:sz w:val="20"/>
        </w:rPr>
        <w:t xml:space="preserve">only monitors PDCCH candidates in </w:t>
      </w:r>
      <w:r w:rsidR="00442F0A" w:rsidRPr="004879B0">
        <w:rPr>
          <w:sz w:val="20"/>
        </w:rPr>
        <w:t xml:space="preserve">the two </w:t>
      </w:r>
      <w:r w:rsidR="00DC0170" w:rsidRPr="004879B0">
        <w:rPr>
          <w:sz w:val="20"/>
        </w:rPr>
        <w:t xml:space="preserve">non-empty spans with the limit </w:t>
      </w:r>
      <w:r w:rsidR="00442F0A" w:rsidRPr="004879B0">
        <w:rPr>
          <w:sz w:val="20"/>
        </w:rPr>
        <w:t xml:space="preserve">for maximum non-overlapping CCE per span </w:t>
      </w:r>
      <w:r w:rsidR="00DC0170" w:rsidRPr="004879B0">
        <w:rPr>
          <w:sz w:val="20"/>
        </w:rPr>
        <w:t xml:space="preserve">according to </w:t>
      </w:r>
      <w:proofErr w:type="gramStart"/>
      <w:r w:rsidR="00DC0170" w:rsidRPr="004879B0">
        <w:rPr>
          <w:sz w:val="20"/>
        </w:rPr>
        <w:t>C(</w:t>
      </w:r>
      <w:proofErr w:type="gramEnd"/>
      <w:r w:rsidR="00DC0170" w:rsidRPr="004879B0">
        <w:rPr>
          <w:sz w:val="20"/>
        </w:rPr>
        <w:t>2,2)</w:t>
      </w:r>
      <w:r w:rsidR="000C18A7">
        <w:rPr>
          <w:sz w:val="20"/>
        </w:rPr>
        <w:t>. This scenario</w:t>
      </w:r>
      <w:r w:rsidR="00442F0A" w:rsidRPr="004879B0">
        <w:rPr>
          <w:sz w:val="20"/>
        </w:rPr>
        <w:t xml:space="preserve"> can end up </w:t>
      </w:r>
      <w:r w:rsidR="00DC0170" w:rsidRPr="004879B0">
        <w:rPr>
          <w:sz w:val="20"/>
        </w:rPr>
        <w:t xml:space="preserve">being more restrictive than </w:t>
      </w:r>
      <w:r w:rsidR="00442F0A" w:rsidRPr="004879B0">
        <w:rPr>
          <w:sz w:val="20"/>
        </w:rPr>
        <w:t xml:space="preserve">the </w:t>
      </w:r>
      <w:r w:rsidR="00DC0170" w:rsidRPr="004879B0">
        <w:rPr>
          <w:sz w:val="20"/>
        </w:rPr>
        <w:t xml:space="preserve">Rel-15 </w:t>
      </w:r>
      <w:r w:rsidR="00442F0A" w:rsidRPr="004879B0">
        <w:rPr>
          <w:sz w:val="20"/>
        </w:rPr>
        <w:t xml:space="preserve">slot </w:t>
      </w:r>
      <w:r w:rsidR="00DC0170" w:rsidRPr="004879B0">
        <w:rPr>
          <w:sz w:val="20"/>
        </w:rPr>
        <w:t>limit</w:t>
      </w:r>
      <w:r w:rsidR="000C18A7">
        <w:rPr>
          <w:sz w:val="20"/>
        </w:rPr>
        <w:t xml:space="preserve"> due to small value of </w:t>
      </w:r>
      <w:proofErr w:type="gramStart"/>
      <w:r w:rsidR="000C18A7" w:rsidRPr="004879B0">
        <w:rPr>
          <w:sz w:val="20"/>
        </w:rPr>
        <w:t>C(</w:t>
      </w:r>
      <w:proofErr w:type="gramEnd"/>
      <w:r w:rsidR="000C18A7" w:rsidRPr="004879B0">
        <w:rPr>
          <w:sz w:val="20"/>
        </w:rPr>
        <w:t>2,2)</w:t>
      </w:r>
      <w:r w:rsidR="00442F0A" w:rsidRPr="004879B0">
        <w:rPr>
          <w:sz w:val="20"/>
        </w:rPr>
        <w:t>. That is,</w:t>
      </w:r>
      <w:r w:rsidR="00AF673C" w:rsidRPr="004879B0">
        <w:rPr>
          <w:sz w:val="20"/>
        </w:rPr>
        <w:t xml:space="preserve"> </w:t>
      </w:r>
      <w:r w:rsidR="000C18A7">
        <w:rPr>
          <w:sz w:val="20"/>
        </w:rPr>
        <w:t xml:space="preserve">with the </w:t>
      </w:r>
      <w:r w:rsidR="000C18A7" w:rsidRPr="004879B0">
        <w:rPr>
          <w:sz w:val="20"/>
        </w:rPr>
        <w:t>current agreement of the per-span limit</w:t>
      </w:r>
      <w:r w:rsidR="000C18A7">
        <w:rPr>
          <w:sz w:val="20"/>
        </w:rPr>
        <w:t>,</w:t>
      </w:r>
      <w:r w:rsidR="000C18A7" w:rsidRPr="004879B0">
        <w:rPr>
          <w:sz w:val="20"/>
        </w:rPr>
        <w:t xml:space="preserve"> </w:t>
      </w:r>
      <w:r w:rsidR="00BA719E" w:rsidRPr="004879B0">
        <w:rPr>
          <w:sz w:val="20"/>
        </w:rPr>
        <w:t xml:space="preserve">PDCCH monitoring capability in some slots can be worse than </w:t>
      </w:r>
      <w:r w:rsidR="000C18A7">
        <w:rPr>
          <w:sz w:val="20"/>
        </w:rPr>
        <w:t xml:space="preserve">the </w:t>
      </w:r>
      <w:r w:rsidR="00BA719E" w:rsidRPr="004879B0">
        <w:rPr>
          <w:sz w:val="20"/>
        </w:rPr>
        <w:t>Rel-15 capability due to</w:t>
      </w:r>
      <w:r w:rsidR="00442F0A" w:rsidRPr="004879B0">
        <w:rPr>
          <w:sz w:val="20"/>
        </w:rPr>
        <w:t xml:space="preserve"> </w:t>
      </w:r>
      <w:r w:rsidR="002A2A83" w:rsidRPr="004879B0">
        <w:rPr>
          <w:sz w:val="20"/>
        </w:rPr>
        <w:t>empty spans</w:t>
      </w:r>
      <w:r w:rsidR="00401429" w:rsidRPr="004879B0">
        <w:rPr>
          <w:sz w:val="20"/>
        </w:rPr>
        <w:t xml:space="preserve">. </w:t>
      </w:r>
    </w:p>
    <w:p w14:paraId="373536C7" w14:textId="3A046439" w:rsidR="00AA0C22" w:rsidRPr="004879B0" w:rsidRDefault="00E136F9" w:rsidP="00AA0C22">
      <w:pPr>
        <w:pStyle w:val="BodyText"/>
        <w:rPr>
          <w:sz w:val="20"/>
        </w:rPr>
      </w:pPr>
      <w:r w:rsidRPr="004879B0">
        <w:rPr>
          <w:sz w:val="20"/>
        </w:rPr>
        <w:t xml:space="preserve">To avoid such issue, </w:t>
      </w:r>
      <w:r w:rsidR="00485AE2" w:rsidRPr="004879B0">
        <w:rPr>
          <w:sz w:val="20"/>
        </w:rPr>
        <w:t xml:space="preserve">empty spans should be </w:t>
      </w:r>
      <w:proofErr w:type="gramStart"/>
      <w:r w:rsidR="00485AE2" w:rsidRPr="004879B0">
        <w:rPr>
          <w:sz w:val="20"/>
        </w:rPr>
        <w:t>taken into account</w:t>
      </w:r>
      <w:proofErr w:type="gramEnd"/>
      <w:r w:rsidR="00485AE2" w:rsidRPr="004879B0">
        <w:rPr>
          <w:sz w:val="20"/>
        </w:rPr>
        <w:t xml:space="preserve"> when determining the</w:t>
      </w:r>
      <w:r w:rsidR="00182139" w:rsidRPr="004879B0">
        <w:rPr>
          <w:sz w:val="20"/>
        </w:rPr>
        <w:t xml:space="preserve"> </w:t>
      </w:r>
      <w:r w:rsidR="00CB40B4" w:rsidRPr="004879B0">
        <w:rPr>
          <w:sz w:val="20"/>
        </w:rPr>
        <w:t>actual CCE limit</w:t>
      </w:r>
      <w:r w:rsidR="00485AE2" w:rsidRPr="004879B0">
        <w:rPr>
          <w:sz w:val="20"/>
        </w:rPr>
        <w:t xml:space="preserve"> per monitoring span. </w:t>
      </w:r>
      <w:r w:rsidR="00592786" w:rsidRPr="004879B0">
        <w:rPr>
          <w:sz w:val="20"/>
        </w:rPr>
        <w:t xml:space="preserve">We propose </w:t>
      </w:r>
      <w:r w:rsidR="00E409C1">
        <w:rPr>
          <w:sz w:val="20"/>
        </w:rPr>
        <w:t>a simple</w:t>
      </w:r>
      <w:r w:rsidR="00C13414" w:rsidRPr="004879B0">
        <w:rPr>
          <w:sz w:val="20"/>
        </w:rPr>
        <w:t xml:space="preserve"> extension</w:t>
      </w:r>
      <w:r w:rsidR="00190F24" w:rsidRPr="004879B0">
        <w:rPr>
          <w:sz w:val="20"/>
        </w:rPr>
        <w:t xml:space="preserve"> which </w:t>
      </w:r>
      <w:r w:rsidR="00E409C1">
        <w:rPr>
          <w:sz w:val="20"/>
        </w:rPr>
        <w:t xml:space="preserve">effectively </w:t>
      </w:r>
      <w:r w:rsidR="00E21882" w:rsidRPr="004879B0">
        <w:rPr>
          <w:sz w:val="20"/>
        </w:rPr>
        <w:t>reduce to</w:t>
      </w:r>
      <w:r w:rsidR="00190F24" w:rsidRPr="004879B0">
        <w:rPr>
          <w:sz w:val="20"/>
        </w:rPr>
        <w:t xml:space="preserve"> the RAN1 #98 agreement when there is no empty span</w:t>
      </w:r>
      <w:r w:rsidR="00FE317E" w:rsidRPr="004879B0">
        <w:rPr>
          <w:sz w:val="20"/>
        </w:rPr>
        <w:t xml:space="preserve">. </w:t>
      </w:r>
      <w:r w:rsidR="00AA0C22" w:rsidRPr="004879B0">
        <w:rPr>
          <w:sz w:val="20"/>
        </w:rPr>
        <w:t xml:space="preserve"> </w:t>
      </w:r>
    </w:p>
    <w:p w14:paraId="2BD9AD74" w14:textId="6A798952" w:rsidR="00FE317E" w:rsidRPr="004879B0" w:rsidRDefault="00FE317E" w:rsidP="00FE317E">
      <w:pPr>
        <w:pStyle w:val="BodyText"/>
        <w:rPr>
          <w:sz w:val="20"/>
        </w:rPr>
      </w:pPr>
    </w:p>
    <w:p w14:paraId="7527C279" w14:textId="63C421F5" w:rsidR="007D6AF1" w:rsidRPr="004879B0" w:rsidRDefault="00FE317E" w:rsidP="003C66E0">
      <w:pPr>
        <w:pStyle w:val="Proposal"/>
        <w:rPr>
          <w:sz w:val="20"/>
        </w:rPr>
      </w:pPr>
      <w:bookmarkStart w:id="42" w:name="_Toc24154820"/>
      <w:r w:rsidRPr="004879B0">
        <w:rPr>
          <w:sz w:val="20"/>
        </w:rPr>
        <w:t xml:space="preserve">If UE reports the support of more than one combination of </w:t>
      </w:r>
      <w:proofErr w:type="gramStart"/>
      <w:r w:rsidRPr="004879B0">
        <w:rPr>
          <w:sz w:val="20"/>
        </w:rPr>
        <w:t>C(</w:t>
      </w:r>
      <w:proofErr w:type="gramEnd"/>
      <w:r w:rsidRPr="004879B0">
        <w:rPr>
          <w:sz w:val="20"/>
        </w:rPr>
        <w:t xml:space="preserve">X, Y) for a given SCS, and </w:t>
      </w:r>
      <w:r w:rsidR="007A63DA" w:rsidRPr="004879B0">
        <w:rPr>
          <w:sz w:val="20"/>
        </w:rPr>
        <w:t xml:space="preserve">for </w:t>
      </w:r>
      <w:r w:rsidR="006C0A97" w:rsidRPr="004879B0">
        <w:rPr>
          <w:sz w:val="20"/>
        </w:rPr>
        <w:t xml:space="preserve">any </w:t>
      </w:r>
      <w:r w:rsidR="007A63DA" w:rsidRPr="004879B0">
        <w:rPr>
          <w:sz w:val="20"/>
        </w:rPr>
        <w:t xml:space="preserve">slot j, </w:t>
      </w:r>
      <w:r w:rsidRPr="004879B0">
        <w:rPr>
          <w:sz w:val="20"/>
        </w:rPr>
        <w:t>if multiple combinations of C(X, Y) are valid for the span pattern</w:t>
      </w:r>
      <w:r w:rsidR="00A87C1C" w:rsidRPr="004879B0">
        <w:rPr>
          <w:sz w:val="20"/>
        </w:rPr>
        <w:t xml:space="preserve"> exclu</w:t>
      </w:r>
      <w:r w:rsidR="007A63DA" w:rsidRPr="004879B0">
        <w:rPr>
          <w:sz w:val="20"/>
        </w:rPr>
        <w:t>d</w:t>
      </w:r>
      <w:r w:rsidR="00A87C1C" w:rsidRPr="004879B0">
        <w:rPr>
          <w:sz w:val="20"/>
        </w:rPr>
        <w:t xml:space="preserve">ing </w:t>
      </w:r>
      <w:r w:rsidR="006C0A97" w:rsidRPr="004879B0">
        <w:rPr>
          <w:sz w:val="20"/>
        </w:rPr>
        <w:t xml:space="preserve">any </w:t>
      </w:r>
      <w:r w:rsidR="007A63DA" w:rsidRPr="004879B0">
        <w:rPr>
          <w:sz w:val="20"/>
        </w:rPr>
        <w:t>empty spans</w:t>
      </w:r>
      <w:r w:rsidR="00E409C1">
        <w:rPr>
          <w:sz w:val="20"/>
        </w:rPr>
        <w:t xml:space="preserve"> in </w:t>
      </w:r>
      <w:r w:rsidR="00E409C1" w:rsidRPr="004879B0">
        <w:rPr>
          <w:sz w:val="20"/>
        </w:rPr>
        <w:t>slot j</w:t>
      </w:r>
      <w:r w:rsidR="00C34CB9" w:rsidRPr="004879B0">
        <w:rPr>
          <w:sz w:val="20"/>
        </w:rPr>
        <w:t xml:space="preserve">, </w:t>
      </w:r>
      <w:r w:rsidR="007D6AF1" w:rsidRPr="004879B0">
        <w:rPr>
          <w:sz w:val="20"/>
        </w:rPr>
        <w:t>the maximum value of C of the valid combinations is applied</w:t>
      </w:r>
      <w:r w:rsidR="007A63DA" w:rsidRPr="004879B0">
        <w:rPr>
          <w:sz w:val="20"/>
        </w:rPr>
        <w:t xml:space="preserve"> for slot j</w:t>
      </w:r>
      <w:r w:rsidR="00AA0C22" w:rsidRPr="004879B0">
        <w:rPr>
          <w:sz w:val="20"/>
        </w:rPr>
        <w:t>.</w:t>
      </w:r>
      <w:bookmarkEnd w:id="42"/>
      <w:r w:rsidR="00AA0C22" w:rsidRPr="004879B0">
        <w:rPr>
          <w:sz w:val="20"/>
        </w:rPr>
        <w:t xml:space="preserve"> </w:t>
      </w:r>
    </w:p>
    <w:p w14:paraId="26D75A20" w14:textId="77777777" w:rsidR="007D6AF1" w:rsidRPr="004879B0" w:rsidRDefault="007D6AF1" w:rsidP="007D6AF1">
      <w:pPr>
        <w:pStyle w:val="Proposal"/>
        <w:numPr>
          <w:ilvl w:val="0"/>
          <w:numId w:val="0"/>
        </w:numPr>
        <w:rPr>
          <w:sz w:val="20"/>
        </w:rPr>
      </w:pPr>
    </w:p>
    <w:p w14:paraId="5BF5D86E" w14:textId="04DB68FA" w:rsidR="003C66E0" w:rsidRPr="004879B0" w:rsidRDefault="006C0A97" w:rsidP="006C0A97">
      <w:pPr>
        <w:rPr>
          <w:rFonts w:ascii="Arial" w:hAnsi="Arial"/>
          <w:sz w:val="20"/>
        </w:rPr>
      </w:pPr>
      <w:r w:rsidRPr="004879B0">
        <w:rPr>
          <w:rFonts w:ascii="Arial" w:hAnsi="Arial"/>
          <w:sz w:val="20"/>
        </w:rPr>
        <w:t xml:space="preserve">We note that </w:t>
      </w:r>
      <w:r w:rsidR="00C24910" w:rsidRPr="004879B0">
        <w:rPr>
          <w:rFonts w:ascii="Arial" w:hAnsi="Arial"/>
          <w:sz w:val="20"/>
        </w:rPr>
        <w:t xml:space="preserve">if </w:t>
      </w:r>
      <w:proofErr w:type="gramStart"/>
      <w:r w:rsidR="00C24910" w:rsidRPr="004879B0">
        <w:rPr>
          <w:rFonts w:ascii="Arial" w:hAnsi="Arial"/>
          <w:sz w:val="20"/>
        </w:rPr>
        <w:t>C(</w:t>
      </w:r>
      <w:proofErr w:type="gramEnd"/>
      <w:r w:rsidR="00C24910" w:rsidRPr="004879B0">
        <w:rPr>
          <w:rFonts w:ascii="Arial" w:hAnsi="Arial"/>
          <w:sz w:val="20"/>
        </w:rPr>
        <w:t xml:space="preserve">7,3) </w:t>
      </w:r>
      <m:oMath>
        <m:r>
          <w:rPr>
            <w:rFonts w:ascii="Cambria Math" w:hAnsi="Cambria Math"/>
            <w:sz w:val="20"/>
          </w:rPr>
          <m:t>≥</m:t>
        </m:r>
      </m:oMath>
      <w:r w:rsidR="00C24910" w:rsidRPr="004879B0">
        <w:rPr>
          <w:rFonts w:ascii="Arial" w:hAnsi="Arial"/>
          <w:sz w:val="20"/>
        </w:rPr>
        <w:t xml:space="preserve"> C(4,3) </w:t>
      </w:r>
      <m:oMath>
        <m:r>
          <w:rPr>
            <w:rFonts w:ascii="Cambria Math" w:hAnsi="Cambria Math"/>
            <w:sz w:val="20"/>
          </w:rPr>
          <m:t>≥</m:t>
        </m:r>
      </m:oMath>
      <w:r w:rsidR="00C24910" w:rsidRPr="004879B0">
        <w:rPr>
          <w:rFonts w:ascii="Arial" w:hAnsi="Arial"/>
          <w:sz w:val="20"/>
        </w:rPr>
        <w:t xml:space="preserve"> C(3,3) </w:t>
      </w:r>
      <m:oMath>
        <m:r>
          <w:rPr>
            <w:rFonts w:ascii="Cambria Math" w:hAnsi="Cambria Math"/>
            <w:sz w:val="20"/>
          </w:rPr>
          <m:t>≥</m:t>
        </m:r>
      </m:oMath>
      <w:r w:rsidR="00C24910" w:rsidRPr="004879B0">
        <w:rPr>
          <w:rFonts w:ascii="Arial" w:hAnsi="Arial"/>
          <w:sz w:val="20"/>
        </w:rPr>
        <w:t xml:space="preserve"> C(2,2), </w:t>
      </w:r>
      <w:r w:rsidRPr="004879B0">
        <w:rPr>
          <w:rFonts w:ascii="Arial" w:hAnsi="Arial"/>
          <w:sz w:val="20"/>
        </w:rPr>
        <w:t>t</w:t>
      </w:r>
      <w:r w:rsidR="007D6AF1" w:rsidRPr="004879B0">
        <w:rPr>
          <w:rFonts w:ascii="Arial" w:hAnsi="Arial"/>
          <w:sz w:val="20"/>
        </w:rPr>
        <w:t>he proposed extension is equivalent to</w:t>
      </w:r>
      <w:r w:rsidR="003C66E0" w:rsidRPr="004879B0">
        <w:rPr>
          <w:rFonts w:ascii="Arial" w:hAnsi="Arial"/>
          <w:sz w:val="20"/>
        </w:rPr>
        <w:t xml:space="preserve"> </w:t>
      </w:r>
      <w:r w:rsidR="007D6AF1" w:rsidRPr="004879B0">
        <w:rPr>
          <w:rFonts w:ascii="Arial" w:hAnsi="Arial"/>
          <w:sz w:val="20"/>
        </w:rPr>
        <w:t>having the actual CCE limit per monitoring span determined as:</w:t>
      </w:r>
    </w:p>
    <w:p w14:paraId="18BC79C6" w14:textId="0DA87BD8" w:rsidR="003C66E0" w:rsidRPr="004879B0" w:rsidRDefault="003C66E0" w:rsidP="006C0A97">
      <w:pPr>
        <w:pStyle w:val="ListParagraph"/>
        <w:numPr>
          <w:ilvl w:val="0"/>
          <w:numId w:val="25"/>
        </w:numPr>
        <w:rPr>
          <w:rFonts w:ascii="Arial" w:eastAsiaTheme="minorHAnsi" w:hAnsi="Arial"/>
          <w:sz w:val="20"/>
          <w:lang w:val="en-US"/>
        </w:rPr>
      </w:pPr>
      <w:r w:rsidRPr="004879B0">
        <w:rPr>
          <w:rFonts w:ascii="Arial" w:eastAsiaTheme="minorHAnsi" w:hAnsi="Arial"/>
          <w:sz w:val="20"/>
          <w:lang w:val="en-US"/>
        </w:rPr>
        <w:t xml:space="preserve">if there </w:t>
      </w:r>
      <w:r w:rsidR="001C4796">
        <w:rPr>
          <w:rFonts w:ascii="Arial" w:eastAsiaTheme="minorHAnsi" w:hAnsi="Arial"/>
          <w:sz w:val="20"/>
          <w:lang w:val="en-US"/>
        </w:rPr>
        <w:t>is</w:t>
      </w:r>
      <w:r w:rsidRPr="004879B0">
        <w:rPr>
          <w:rFonts w:ascii="Arial" w:eastAsiaTheme="minorHAnsi" w:hAnsi="Arial"/>
          <w:sz w:val="20"/>
          <w:lang w:val="en-US"/>
        </w:rPr>
        <w:t xml:space="preserve"> 1 non-empty monitoring span in a slot, the actual CCE limit per span </w:t>
      </w:r>
      <w:r w:rsidR="00F532A7">
        <w:rPr>
          <w:rFonts w:ascii="Arial" w:eastAsiaTheme="minorHAnsi" w:hAnsi="Arial"/>
          <w:sz w:val="20"/>
          <w:lang w:val="en-US"/>
        </w:rPr>
        <w:t xml:space="preserve">for that slot </w:t>
      </w:r>
      <w:r w:rsidRPr="004879B0">
        <w:rPr>
          <w:rFonts w:ascii="Arial" w:eastAsiaTheme="minorHAnsi" w:hAnsi="Arial"/>
          <w:sz w:val="20"/>
          <w:lang w:val="en-US"/>
        </w:rPr>
        <w:t xml:space="preserve">follows the </w:t>
      </w:r>
      <w:r w:rsidR="003379F5" w:rsidRPr="004879B0">
        <w:rPr>
          <w:rFonts w:ascii="Arial" w:eastAsiaTheme="minorHAnsi" w:hAnsi="Arial"/>
          <w:sz w:val="20"/>
          <w:lang w:val="en-US"/>
        </w:rPr>
        <w:t xml:space="preserve">limit value </w:t>
      </w:r>
      <w:proofErr w:type="gramStart"/>
      <w:r w:rsidRPr="004879B0">
        <w:rPr>
          <w:rFonts w:ascii="Arial" w:eastAsiaTheme="minorHAnsi" w:hAnsi="Arial"/>
          <w:sz w:val="20"/>
          <w:lang w:val="en-US"/>
        </w:rPr>
        <w:t>C(</w:t>
      </w:r>
      <w:proofErr w:type="gramEnd"/>
      <w:r w:rsidRPr="004879B0">
        <w:rPr>
          <w:rFonts w:ascii="Arial" w:eastAsiaTheme="minorHAnsi" w:hAnsi="Arial"/>
          <w:sz w:val="20"/>
          <w:lang w:val="en-US"/>
        </w:rPr>
        <w:t xml:space="preserve">7,3) </w:t>
      </w:r>
      <w:r w:rsidR="003379F5" w:rsidRPr="004879B0">
        <w:rPr>
          <w:rFonts w:ascii="Arial" w:eastAsiaTheme="minorHAnsi" w:hAnsi="Arial"/>
          <w:sz w:val="20"/>
          <w:lang w:val="en-US"/>
        </w:rPr>
        <w:t xml:space="preserve">or the Rel-15 slot limit </w:t>
      </w:r>
      <w:r w:rsidRPr="004879B0">
        <w:rPr>
          <w:rFonts w:ascii="Arial" w:eastAsiaTheme="minorHAnsi" w:hAnsi="Arial"/>
          <w:sz w:val="20"/>
          <w:lang w:val="en-US"/>
        </w:rPr>
        <w:t xml:space="preserve">if </w:t>
      </w:r>
      <w:r w:rsidR="00286AA0" w:rsidRPr="004879B0">
        <w:rPr>
          <w:rFonts w:ascii="Arial" w:eastAsiaTheme="minorHAnsi" w:hAnsi="Arial"/>
          <w:sz w:val="20"/>
          <w:lang w:val="en-US"/>
        </w:rPr>
        <w:t xml:space="preserve">C(7,3) </w:t>
      </w:r>
      <w:r w:rsidRPr="004879B0">
        <w:rPr>
          <w:rFonts w:ascii="Arial" w:eastAsiaTheme="minorHAnsi" w:hAnsi="Arial"/>
          <w:sz w:val="20"/>
          <w:lang w:val="en-US"/>
        </w:rPr>
        <w:t>is equal to the Rel-15 slot limit</w:t>
      </w:r>
      <w:r w:rsidR="00286AA0" w:rsidRPr="004879B0">
        <w:rPr>
          <w:rFonts w:ascii="Arial" w:eastAsiaTheme="minorHAnsi" w:hAnsi="Arial"/>
          <w:sz w:val="20"/>
          <w:lang w:val="en-US"/>
        </w:rPr>
        <w:t>, else</w:t>
      </w:r>
    </w:p>
    <w:p w14:paraId="11985289" w14:textId="4EF85A0C" w:rsidR="003C66E0" w:rsidRPr="004879B0" w:rsidRDefault="003C66E0" w:rsidP="006C0A97">
      <w:pPr>
        <w:pStyle w:val="ListParagraph"/>
        <w:numPr>
          <w:ilvl w:val="0"/>
          <w:numId w:val="25"/>
        </w:numPr>
        <w:rPr>
          <w:rFonts w:ascii="Arial" w:eastAsiaTheme="minorHAnsi" w:hAnsi="Arial"/>
          <w:sz w:val="20"/>
          <w:lang w:val="en-US"/>
        </w:rPr>
      </w:pPr>
      <w:r w:rsidRPr="004879B0">
        <w:rPr>
          <w:rFonts w:ascii="Arial" w:eastAsiaTheme="minorHAnsi" w:hAnsi="Arial"/>
          <w:sz w:val="20"/>
          <w:lang w:val="en-US"/>
        </w:rPr>
        <w:lastRenderedPageBreak/>
        <w:t xml:space="preserve">if there are 2 non-empty monitoring spans in a slot, the actual CCE limit per span </w:t>
      </w:r>
      <w:r w:rsidR="00F532A7">
        <w:rPr>
          <w:rFonts w:ascii="Arial" w:eastAsiaTheme="minorHAnsi" w:hAnsi="Arial"/>
          <w:sz w:val="20"/>
          <w:lang w:val="en-US"/>
        </w:rPr>
        <w:t xml:space="preserve">for that slot </w:t>
      </w:r>
      <w:r w:rsidRPr="004879B0">
        <w:rPr>
          <w:rFonts w:ascii="Arial" w:eastAsiaTheme="minorHAnsi" w:hAnsi="Arial"/>
          <w:sz w:val="20"/>
          <w:lang w:val="en-US"/>
        </w:rPr>
        <w:t xml:space="preserve">follows the limit value </w:t>
      </w:r>
      <w:proofErr w:type="gramStart"/>
      <w:r w:rsidRPr="004879B0">
        <w:rPr>
          <w:rFonts w:ascii="Arial" w:eastAsiaTheme="minorHAnsi" w:hAnsi="Arial"/>
          <w:sz w:val="20"/>
          <w:lang w:val="en-US"/>
        </w:rPr>
        <w:t>C(</w:t>
      </w:r>
      <w:proofErr w:type="gramEnd"/>
      <w:r w:rsidRPr="004879B0">
        <w:rPr>
          <w:rFonts w:ascii="Arial" w:eastAsiaTheme="minorHAnsi" w:hAnsi="Arial"/>
          <w:sz w:val="20"/>
          <w:lang w:val="en-US"/>
        </w:rPr>
        <w:t>7,3)</w:t>
      </w:r>
      <w:r w:rsidR="00286AA0" w:rsidRPr="004879B0">
        <w:rPr>
          <w:rFonts w:ascii="Arial" w:eastAsiaTheme="minorHAnsi" w:hAnsi="Arial"/>
          <w:sz w:val="20"/>
          <w:lang w:val="en-US"/>
        </w:rPr>
        <w:t xml:space="preserve"> , else</w:t>
      </w:r>
    </w:p>
    <w:p w14:paraId="1BA30EB0" w14:textId="28A36982" w:rsidR="003C66E0" w:rsidRPr="004879B0" w:rsidRDefault="003C66E0" w:rsidP="006C0A97">
      <w:pPr>
        <w:pStyle w:val="ListParagraph"/>
        <w:numPr>
          <w:ilvl w:val="0"/>
          <w:numId w:val="25"/>
        </w:numPr>
        <w:rPr>
          <w:rFonts w:ascii="Arial" w:eastAsiaTheme="minorHAnsi" w:hAnsi="Arial"/>
          <w:sz w:val="20"/>
          <w:lang w:val="en-US"/>
        </w:rPr>
      </w:pPr>
      <w:r w:rsidRPr="004879B0">
        <w:rPr>
          <w:rFonts w:ascii="Arial" w:eastAsiaTheme="minorHAnsi" w:hAnsi="Arial"/>
          <w:sz w:val="20"/>
          <w:lang w:val="en-US"/>
        </w:rPr>
        <w:t xml:space="preserve">if there are 3 non-empty monitoring spans in a slot, the actual CCE limit per span </w:t>
      </w:r>
      <w:r w:rsidR="00F532A7">
        <w:rPr>
          <w:rFonts w:ascii="Arial" w:eastAsiaTheme="minorHAnsi" w:hAnsi="Arial"/>
          <w:sz w:val="20"/>
          <w:lang w:val="en-US"/>
        </w:rPr>
        <w:t xml:space="preserve">for that slot </w:t>
      </w:r>
      <w:r w:rsidRPr="004879B0">
        <w:rPr>
          <w:rFonts w:ascii="Arial" w:eastAsiaTheme="minorHAnsi" w:hAnsi="Arial"/>
          <w:sz w:val="20"/>
          <w:lang w:val="en-US"/>
        </w:rPr>
        <w:t xml:space="preserve">follows the limit value </w:t>
      </w:r>
      <w:proofErr w:type="gramStart"/>
      <w:r w:rsidRPr="004879B0">
        <w:rPr>
          <w:rFonts w:ascii="Arial" w:eastAsiaTheme="minorHAnsi" w:hAnsi="Arial"/>
          <w:sz w:val="20"/>
          <w:lang w:val="en-US"/>
        </w:rPr>
        <w:t>C(</w:t>
      </w:r>
      <w:proofErr w:type="gramEnd"/>
      <w:r w:rsidRPr="004879B0">
        <w:rPr>
          <w:rFonts w:ascii="Arial" w:eastAsiaTheme="minorHAnsi" w:hAnsi="Arial"/>
          <w:sz w:val="20"/>
          <w:lang w:val="en-US"/>
        </w:rPr>
        <w:t>4,3)</w:t>
      </w:r>
      <w:r w:rsidR="00286AA0" w:rsidRPr="004879B0">
        <w:rPr>
          <w:rFonts w:ascii="Arial" w:eastAsiaTheme="minorHAnsi" w:hAnsi="Arial"/>
          <w:sz w:val="20"/>
          <w:lang w:val="en-US"/>
        </w:rPr>
        <w:t xml:space="preserve"> , else</w:t>
      </w:r>
    </w:p>
    <w:p w14:paraId="59774343" w14:textId="20137054" w:rsidR="003C66E0" w:rsidRPr="004879B0" w:rsidRDefault="003C66E0" w:rsidP="006C0A97">
      <w:pPr>
        <w:pStyle w:val="ListParagraph"/>
        <w:numPr>
          <w:ilvl w:val="0"/>
          <w:numId w:val="25"/>
        </w:numPr>
        <w:rPr>
          <w:rFonts w:ascii="Arial" w:eastAsiaTheme="minorHAnsi" w:hAnsi="Arial"/>
          <w:sz w:val="20"/>
          <w:lang w:val="en-US"/>
        </w:rPr>
      </w:pPr>
      <w:r w:rsidRPr="004879B0">
        <w:rPr>
          <w:rFonts w:ascii="Arial" w:eastAsiaTheme="minorHAnsi" w:hAnsi="Arial"/>
          <w:sz w:val="20"/>
          <w:lang w:val="en-US"/>
        </w:rPr>
        <w:t xml:space="preserve">if there are 4 non-empty monitoring spans in a slot, the actual CCE limit per span </w:t>
      </w:r>
      <w:r w:rsidR="00F532A7">
        <w:rPr>
          <w:rFonts w:ascii="Arial" w:eastAsiaTheme="minorHAnsi" w:hAnsi="Arial"/>
          <w:sz w:val="20"/>
          <w:lang w:val="en-US"/>
        </w:rPr>
        <w:t xml:space="preserve">for that slot </w:t>
      </w:r>
      <w:r w:rsidRPr="004879B0">
        <w:rPr>
          <w:rFonts w:ascii="Arial" w:eastAsiaTheme="minorHAnsi" w:hAnsi="Arial"/>
          <w:sz w:val="20"/>
          <w:lang w:val="en-US"/>
        </w:rPr>
        <w:t xml:space="preserve">follows the limit value </w:t>
      </w:r>
      <w:proofErr w:type="gramStart"/>
      <w:r w:rsidRPr="004879B0">
        <w:rPr>
          <w:rFonts w:ascii="Arial" w:eastAsiaTheme="minorHAnsi" w:hAnsi="Arial"/>
          <w:sz w:val="20"/>
          <w:lang w:val="en-US"/>
        </w:rPr>
        <w:t>C(</w:t>
      </w:r>
      <w:proofErr w:type="gramEnd"/>
      <w:r w:rsidRPr="004879B0">
        <w:rPr>
          <w:rFonts w:ascii="Arial" w:eastAsiaTheme="minorHAnsi" w:hAnsi="Arial"/>
          <w:sz w:val="20"/>
          <w:lang w:val="en-US"/>
        </w:rPr>
        <w:t>3,3)</w:t>
      </w:r>
      <w:r w:rsidR="00286AA0" w:rsidRPr="004879B0">
        <w:rPr>
          <w:rFonts w:ascii="Arial" w:eastAsiaTheme="minorHAnsi" w:hAnsi="Arial"/>
          <w:sz w:val="20"/>
          <w:lang w:val="en-US"/>
        </w:rPr>
        <w:t xml:space="preserve"> , else</w:t>
      </w:r>
    </w:p>
    <w:p w14:paraId="0F8336F4" w14:textId="4E2B2B6F" w:rsidR="00AA0C22" w:rsidRPr="004879B0" w:rsidRDefault="003C66E0" w:rsidP="006C0A97">
      <w:pPr>
        <w:pStyle w:val="ListParagraph"/>
        <w:numPr>
          <w:ilvl w:val="0"/>
          <w:numId w:val="25"/>
        </w:numPr>
        <w:rPr>
          <w:rFonts w:ascii="Arial" w:eastAsiaTheme="minorHAnsi" w:hAnsi="Arial"/>
          <w:sz w:val="20"/>
          <w:lang w:val="en-US"/>
        </w:rPr>
      </w:pPr>
      <w:r w:rsidRPr="004879B0">
        <w:rPr>
          <w:rFonts w:ascii="Arial" w:eastAsiaTheme="minorHAnsi" w:hAnsi="Arial"/>
          <w:sz w:val="20"/>
          <w:lang w:val="en-US"/>
        </w:rPr>
        <w:t>if there are 5-7 non-empty monitoring spans in a slot, the actual CCE limit per span</w:t>
      </w:r>
      <w:r w:rsidR="00F532A7" w:rsidRPr="00F532A7">
        <w:rPr>
          <w:rFonts w:ascii="Arial" w:eastAsiaTheme="minorHAnsi" w:hAnsi="Arial"/>
          <w:sz w:val="20"/>
          <w:lang w:val="en-US"/>
        </w:rPr>
        <w:t xml:space="preserve"> </w:t>
      </w:r>
      <w:r w:rsidR="00F532A7">
        <w:rPr>
          <w:rFonts w:ascii="Arial" w:eastAsiaTheme="minorHAnsi" w:hAnsi="Arial"/>
          <w:sz w:val="20"/>
          <w:lang w:val="en-US"/>
        </w:rPr>
        <w:t>for that slot</w:t>
      </w:r>
      <w:r w:rsidRPr="004879B0">
        <w:rPr>
          <w:rFonts w:ascii="Arial" w:eastAsiaTheme="minorHAnsi" w:hAnsi="Arial"/>
          <w:sz w:val="20"/>
          <w:lang w:val="en-US"/>
        </w:rPr>
        <w:t xml:space="preserve"> follows the limit value </w:t>
      </w:r>
      <w:proofErr w:type="gramStart"/>
      <w:r w:rsidRPr="004879B0">
        <w:rPr>
          <w:rFonts w:ascii="Arial" w:eastAsiaTheme="minorHAnsi" w:hAnsi="Arial"/>
          <w:sz w:val="20"/>
          <w:lang w:val="en-US"/>
        </w:rPr>
        <w:t>C(</w:t>
      </w:r>
      <w:proofErr w:type="gramEnd"/>
      <w:r w:rsidRPr="004879B0">
        <w:rPr>
          <w:rFonts w:ascii="Arial" w:eastAsiaTheme="minorHAnsi" w:hAnsi="Arial"/>
          <w:sz w:val="20"/>
          <w:lang w:val="en-US"/>
        </w:rPr>
        <w:t>2,2).</w:t>
      </w:r>
    </w:p>
    <w:p w14:paraId="4853E001" w14:textId="444CC374" w:rsidR="009C39FE" w:rsidRPr="004879B0" w:rsidRDefault="009C39FE" w:rsidP="00511C8D">
      <w:pPr>
        <w:pStyle w:val="BodyText"/>
        <w:rPr>
          <w:sz w:val="20"/>
        </w:rPr>
      </w:pPr>
    </w:p>
    <w:p w14:paraId="20B5CB58" w14:textId="0142E860" w:rsidR="000E7357" w:rsidRPr="004879B0" w:rsidRDefault="000E7357" w:rsidP="00511C8D">
      <w:pPr>
        <w:pStyle w:val="BodyText"/>
        <w:rPr>
          <w:sz w:val="20"/>
        </w:rPr>
      </w:pPr>
      <w:r w:rsidRPr="004879B0">
        <w:rPr>
          <w:sz w:val="20"/>
        </w:rPr>
        <w:t xml:space="preserve">An alternative to </w:t>
      </w:r>
      <w:r w:rsidR="00AA31B6" w:rsidRPr="004879B0">
        <w:rPr>
          <w:sz w:val="20"/>
        </w:rPr>
        <w:t>determining</w:t>
      </w:r>
      <w:r w:rsidR="002C3130" w:rsidRPr="004879B0">
        <w:rPr>
          <w:sz w:val="20"/>
        </w:rPr>
        <w:t xml:space="preserve"> </w:t>
      </w:r>
      <w:r w:rsidR="00AA31B6" w:rsidRPr="004879B0">
        <w:rPr>
          <w:sz w:val="20"/>
        </w:rPr>
        <w:t>the actual CCE limit per span based on</w:t>
      </w:r>
      <w:r w:rsidR="002C3130" w:rsidRPr="004879B0">
        <w:rPr>
          <w:sz w:val="20"/>
        </w:rPr>
        <w:t xml:space="preserve"> the non-empty spans is to </w:t>
      </w:r>
      <w:r w:rsidR="002679C0" w:rsidRPr="004879B0">
        <w:rPr>
          <w:sz w:val="20"/>
        </w:rPr>
        <w:t xml:space="preserve">consider </w:t>
      </w:r>
      <w:r w:rsidR="00E8501D" w:rsidRPr="004879B0">
        <w:rPr>
          <w:sz w:val="20"/>
        </w:rPr>
        <w:t xml:space="preserve">the </w:t>
      </w:r>
      <w:r w:rsidR="0086610A" w:rsidRPr="004879B0">
        <w:rPr>
          <w:sz w:val="20"/>
        </w:rPr>
        <w:t>per-</w:t>
      </w:r>
      <w:r w:rsidR="00E8501D" w:rsidRPr="004879B0">
        <w:rPr>
          <w:sz w:val="20"/>
        </w:rPr>
        <w:t>slot limit</w:t>
      </w:r>
      <w:r w:rsidR="00111581" w:rsidRPr="004879B0">
        <w:rPr>
          <w:sz w:val="20"/>
        </w:rPr>
        <w:t>. That is,</w:t>
      </w:r>
      <w:r w:rsidR="00E8501D" w:rsidRPr="004879B0">
        <w:rPr>
          <w:sz w:val="20"/>
        </w:rPr>
        <w:t xml:space="preserve"> </w:t>
      </w:r>
      <w:r w:rsidR="0086610A" w:rsidRPr="004879B0">
        <w:rPr>
          <w:sz w:val="20"/>
        </w:rPr>
        <w:t>in a slot j where</w:t>
      </w:r>
      <w:r w:rsidR="00D9409E" w:rsidRPr="004879B0">
        <w:rPr>
          <w:sz w:val="20"/>
        </w:rPr>
        <w:t xml:space="preserve"> the resulting CCE limit for the slot determined from the sum of </w:t>
      </w:r>
      <w:r w:rsidR="00111581" w:rsidRPr="004879B0">
        <w:rPr>
          <w:sz w:val="20"/>
        </w:rPr>
        <w:t>per-</w:t>
      </w:r>
      <w:r w:rsidR="00D9409E" w:rsidRPr="004879B0">
        <w:rPr>
          <w:sz w:val="20"/>
        </w:rPr>
        <w:t xml:space="preserve">span limits </w:t>
      </w:r>
      <w:r w:rsidR="002679C0" w:rsidRPr="004879B0">
        <w:rPr>
          <w:sz w:val="20"/>
        </w:rPr>
        <w:t>over all</w:t>
      </w:r>
      <w:r w:rsidR="00D9409E" w:rsidRPr="004879B0">
        <w:rPr>
          <w:sz w:val="20"/>
        </w:rPr>
        <w:t xml:space="preserve"> non-empty spans in </w:t>
      </w:r>
      <w:r w:rsidR="009E72D4" w:rsidRPr="004879B0">
        <w:rPr>
          <w:sz w:val="20"/>
        </w:rPr>
        <w:t xml:space="preserve">the </w:t>
      </w:r>
      <w:r w:rsidR="00D9409E" w:rsidRPr="004879B0">
        <w:rPr>
          <w:sz w:val="20"/>
        </w:rPr>
        <w:t xml:space="preserve">slot is lower </w:t>
      </w:r>
      <w:r w:rsidR="00111581" w:rsidRPr="004879B0">
        <w:rPr>
          <w:sz w:val="20"/>
        </w:rPr>
        <w:t xml:space="preserve">than the </w:t>
      </w:r>
      <w:r w:rsidR="0086610A" w:rsidRPr="004879B0">
        <w:rPr>
          <w:sz w:val="20"/>
        </w:rPr>
        <w:t>per-</w:t>
      </w:r>
      <w:r w:rsidR="00111581" w:rsidRPr="004879B0">
        <w:rPr>
          <w:sz w:val="20"/>
        </w:rPr>
        <w:t xml:space="preserve">slot limit, </w:t>
      </w:r>
      <w:r w:rsidR="00551CB5" w:rsidRPr="004879B0">
        <w:rPr>
          <w:sz w:val="20"/>
        </w:rPr>
        <w:t xml:space="preserve">the </w:t>
      </w:r>
      <w:r w:rsidR="0086610A" w:rsidRPr="004879B0">
        <w:rPr>
          <w:sz w:val="20"/>
        </w:rPr>
        <w:t>per-</w:t>
      </w:r>
      <w:r w:rsidR="00551CB5" w:rsidRPr="004879B0">
        <w:rPr>
          <w:sz w:val="20"/>
        </w:rPr>
        <w:t>slot limit is applied instead.</w:t>
      </w:r>
      <w:r w:rsidR="00AE7428" w:rsidRPr="004879B0">
        <w:rPr>
          <w:sz w:val="20"/>
        </w:rPr>
        <w:t xml:space="preserve"> The per-span limit </w:t>
      </w:r>
      <w:r w:rsidR="009E72D4" w:rsidRPr="004879B0">
        <w:rPr>
          <w:sz w:val="20"/>
        </w:rPr>
        <w:t xml:space="preserve">in slot j </w:t>
      </w:r>
      <w:r w:rsidR="00AE7428" w:rsidRPr="004879B0">
        <w:rPr>
          <w:sz w:val="20"/>
        </w:rPr>
        <w:t>may be derived</w:t>
      </w:r>
      <w:r w:rsidR="002679C0" w:rsidRPr="004879B0">
        <w:rPr>
          <w:sz w:val="20"/>
        </w:rPr>
        <w:t xml:space="preserve"> </w:t>
      </w:r>
      <w:r w:rsidR="006A4888" w:rsidRPr="004879B0">
        <w:rPr>
          <w:sz w:val="20"/>
        </w:rPr>
        <w:t xml:space="preserve">as </w:t>
      </w:r>
      <m:oMath>
        <m:d>
          <m:dPr>
            <m:begChr m:val="⌊"/>
            <m:endChr m:val="⌋"/>
            <m:ctrlPr>
              <w:rPr>
                <w:rFonts w:ascii="Cambria Math" w:hAnsi="Cambria Math"/>
                <w:i/>
                <w:sz w:val="20"/>
              </w:rPr>
            </m:ctrlPr>
          </m:dPr>
          <m:e>
            <m:f>
              <m:fPr>
                <m:ctrlPr>
                  <w:rPr>
                    <w:rFonts w:ascii="Cambria Math" w:hAnsi="Cambria Math"/>
                    <w:i/>
                    <w:sz w:val="20"/>
                  </w:rPr>
                </m:ctrlPr>
              </m:fPr>
              <m:num>
                <m:r>
                  <m:rPr>
                    <m:sty m:val="p"/>
                  </m:rPr>
                  <w:rPr>
                    <w:rFonts w:ascii="Cambria Math" w:hAnsi="Cambria Math"/>
                    <w:sz w:val="20"/>
                  </w:rPr>
                  <m:t>the per slot limit</m:t>
                </m:r>
              </m:num>
              <m:den>
                <m:r>
                  <m:rPr>
                    <m:sty m:val="p"/>
                  </m:rPr>
                  <w:rPr>
                    <w:rFonts w:ascii="Cambria Math" w:hAnsi="Cambria Math"/>
                    <w:sz w:val="20"/>
                  </w:rPr>
                  <m:t>#non-empty spans in a slot j</m:t>
                </m:r>
              </m:den>
            </m:f>
          </m:e>
        </m:d>
      </m:oMath>
      <w:r w:rsidR="009E72D4" w:rsidRPr="004879B0">
        <w:rPr>
          <w:sz w:val="20"/>
        </w:rPr>
        <w:t>.</w:t>
      </w:r>
    </w:p>
    <w:p w14:paraId="1E020B56" w14:textId="1AB9D33A" w:rsidR="003313FC" w:rsidRPr="004879B0" w:rsidRDefault="003313FC" w:rsidP="00511C8D">
      <w:pPr>
        <w:pStyle w:val="BodyText"/>
        <w:rPr>
          <w:sz w:val="20"/>
        </w:rPr>
      </w:pPr>
    </w:p>
    <w:p w14:paraId="7D8CCFF2" w14:textId="7DEB69AF" w:rsidR="00E726F6" w:rsidRPr="004879B0" w:rsidRDefault="003313FC" w:rsidP="003313FC">
      <w:pPr>
        <w:pStyle w:val="Proposal"/>
        <w:rPr>
          <w:sz w:val="20"/>
        </w:rPr>
      </w:pPr>
      <w:bookmarkStart w:id="43" w:name="_Toc24154821"/>
      <w:r w:rsidRPr="004879B0">
        <w:rPr>
          <w:sz w:val="20"/>
        </w:rPr>
        <w:t>I</w:t>
      </w:r>
      <w:r w:rsidR="007D4E11" w:rsidRPr="004879B0">
        <w:rPr>
          <w:sz w:val="20"/>
        </w:rPr>
        <w:t xml:space="preserve">f UE reports the support of more than one combination of </w:t>
      </w:r>
      <w:proofErr w:type="gramStart"/>
      <w:r w:rsidR="007D4E11" w:rsidRPr="004879B0">
        <w:rPr>
          <w:sz w:val="20"/>
        </w:rPr>
        <w:t>C(</w:t>
      </w:r>
      <w:proofErr w:type="gramEnd"/>
      <w:r w:rsidR="007D4E11" w:rsidRPr="004879B0">
        <w:rPr>
          <w:sz w:val="20"/>
        </w:rPr>
        <w:t xml:space="preserve">X, Y) for a given SCS, and for any slot j, if multiple combinations of C(X, Y) are valid for the span pattern, the </w:t>
      </w:r>
      <w:r w:rsidR="00E726F6" w:rsidRPr="004879B0">
        <w:rPr>
          <w:sz w:val="20"/>
        </w:rPr>
        <w:t xml:space="preserve">per-span limit </w:t>
      </w:r>
      <w:r w:rsidR="007D4E11" w:rsidRPr="004879B0">
        <w:rPr>
          <w:sz w:val="20"/>
        </w:rPr>
        <w:t>for slot j</w:t>
      </w:r>
      <w:r w:rsidR="00E726F6" w:rsidRPr="004879B0">
        <w:rPr>
          <w:sz w:val="20"/>
        </w:rPr>
        <w:t xml:space="preserve"> is given by</w:t>
      </w:r>
      <w:r w:rsidR="00EB3A36" w:rsidRPr="004879B0">
        <w:rPr>
          <w:sz w:val="20"/>
        </w:rPr>
        <w:t>:</w:t>
      </w:r>
      <w:bookmarkEnd w:id="43"/>
      <w:r w:rsidR="00EB3A36" w:rsidRPr="004879B0">
        <w:rPr>
          <w:sz w:val="20"/>
        </w:rPr>
        <w:t xml:space="preserve"> </w:t>
      </w:r>
    </w:p>
    <w:bookmarkStart w:id="44" w:name="_Toc21387020"/>
    <w:bookmarkStart w:id="45" w:name="_Toc24154822"/>
    <w:p w14:paraId="0D11B579" w14:textId="40157498" w:rsidR="00D065F4" w:rsidRPr="004879B0" w:rsidRDefault="003A6744" w:rsidP="00E726F6">
      <w:pPr>
        <w:pStyle w:val="Proposal"/>
        <w:numPr>
          <w:ilvl w:val="0"/>
          <w:numId w:val="0"/>
        </w:numPr>
        <w:ind w:left="1134"/>
        <w:rPr>
          <w:rFonts w:asciiTheme="minorHAnsi" w:hAnsiTheme="minorHAnsi" w:cstheme="minorHAnsi"/>
          <w:sz w:val="20"/>
        </w:rPr>
      </w:pPr>
      <m:oMathPara>
        <m:oMath>
          <m:func>
            <m:funcPr>
              <m:ctrlPr>
                <w:rPr>
                  <w:rFonts w:ascii="Cambria Math" w:hAnsi="Cambria Math" w:cstheme="minorHAnsi"/>
                  <w:i/>
                  <w:sz w:val="20"/>
                </w:rPr>
              </m:ctrlPr>
            </m:funcPr>
            <m:fName>
              <m:r>
                <m:rPr>
                  <m:sty m:val="b"/>
                </m:rPr>
                <w:rPr>
                  <w:rFonts w:ascii="Cambria Math" w:hAnsi="Cambria Math" w:cstheme="minorHAnsi"/>
                  <w:sz w:val="20"/>
                </w:rPr>
                <m:t xml:space="preserve"> max</m:t>
              </m:r>
            </m:fName>
            <m:e>
              <m:d>
                <m:dPr>
                  <m:ctrlPr>
                    <w:rPr>
                      <w:rFonts w:ascii="Cambria Math" w:hAnsi="Cambria Math" w:cstheme="minorHAnsi"/>
                      <w:i/>
                      <w:sz w:val="20"/>
                    </w:rPr>
                  </m:ctrlPr>
                </m:dPr>
                <m:e>
                  <m:func>
                    <m:funcPr>
                      <m:ctrlPr>
                        <w:rPr>
                          <w:rFonts w:ascii="Cambria Math" w:hAnsi="Cambria Math" w:cstheme="minorHAnsi"/>
                          <w:i/>
                          <w:sz w:val="20"/>
                        </w:rPr>
                      </m:ctrlPr>
                    </m:funcPr>
                    <m:fName>
                      <m:r>
                        <m:rPr>
                          <m:sty m:val="b"/>
                        </m:rPr>
                        <w:rPr>
                          <w:rFonts w:ascii="Cambria Math" w:hAnsi="Cambria Math" w:cstheme="minorHAnsi"/>
                          <w:sz w:val="20"/>
                        </w:rPr>
                        <m:t>max</m:t>
                      </m:r>
                    </m:fName>
                    <m:e>
                      <m:d>
                        <m:dPr>
                          <m:begChr m:val="{"/>
                          <m:endChr m:val="}"/>
                          <m:ctrlPr>
                            <w:rPr>
                              <w:rFonts w:ascii="Cambria Math" w:hAnsi="Cambria Math" w:cstheme="minorHAnsi"/>
                              <w:i/>
                              <w:sz w:val="20"/>
                            </w:rPr>
                          </m:ctrlPr>
                        </m:dPr>
                        <m:e>
                          <m:r>
                            <m:rPr>
                              <m:sty m:val="b"/>
                            </m:rPr>
                            <w:rPr>
                              <w:rFonts w:ascii="Cambria Math" w:hAnsi="Cambria Math" w:cstheme="minorHAnsi"/>
                              <w:sz w:val="20"/>
                            </w:rPr>
                            <m:t>C(X,Y) valid for the span pattern</m:t>
                          </m:r>
                        </m:e>
                      </m:d>
                      <m:r>
                        <m:rPr>
                          <m:sty m:val="bi"/>
                        </m:rPr>
                        <w:rPr>
                          <w:rFonts w:ascii="Cambria Math" w:hAnsi="Cambria Math" w:cstheme="minorHAnsi"/>
                          <w:sz w:val="20"/>
                        </w:rPr>
                        <m:t xml:space="preserve">, </m:t>
                      </m:r>
                      <m:d>
                        <m:dPr>
                          <m:begChr m:val="⌊"/>
                          <m:endChr m:val="⌋"/>
                          <m:ctrlPr>
                            <w:rPr>
                              <w:rFonts w:ascii="Cambria Math" w:hAnsi="Cambria Math" w:cstheme="minorHAnsi"/>
                              <w:i/>
                              <w:sz w:val="20"/>
                            </w:rPr>
                          </m:ctrlPr>
                        </m:dPr>
                        <m:e>
                          <m:f>
                            <m:fPr>
                              <m:ctrlPr>
                                <w:rPr>
                                  <w:rFonts w:ascii="Cambria Math" w:hAnsi="Cambria Math" w:cstheme="minorHAnsi"/>
                                  <w:i/>
                                  <w:sz w:val="20"/>
                                </w:rPr>
                              </m:ctrlPr>
                            </m:fPr>
                            <m:num>
                              <m:r>
                                <m:rPr>
                                  <m:sty m:val="b"/>
                                </m:rPr>
                                <w:rPr>
                                  <w:rFonts w:ascii="Cambria Math" w:hAnsi="Cambria Math" w:cstheme="minorHAnsi"/>
                                  <w:sz w:val="20"/>
                                </w:rPr>
                                <m:t xml:space="preserve">the per-slot limit </m:t>
                              </m:r>
                            </m:num>
                            <m:den>
                              <m:r>
                                <m:rPr>
                                  <m:sty m:val="b"/>
                                </m:rPr>
                                <w:rPr>
                                  <w:rFonts w:ascii="Cambria Math" w:hAnsi="Cambria Math" w:cstheme="minorHAnsi"/>
                                  <w:sz w:val="20"/>
                                </w:rPr>
                                <m:t>#non-empty spans in a slot j</m:t>
                              </m:r>
                            </m:den>
                          </m:f>
                        </m:e>
                      </m:d>
                    </m:e>
                  </m:func>
                </m:e>
              </m:d>
            </m:e>
          </m:func>
        </m:oMath>
      </m:oMathPara>
      <w:bookmarkEnd w:id="44"/>
      <w:bookmarkEnd w:id="45"/>
    </w:p>
    <w:p w14:paraId="5769C9ED" w14:textId="77777777" w:rsidR="00963578" w:rsidRPr="004879B0" w:rsidRDefault="00963578" w:rsidP="00A20B89">
      <w:pPr>
        <w:rPr>
          <w:sz w:val="20"/>
        </w:rPr>
      </w:pPr>
    </w:p>
    <w:p w14:paraId="5A1E266C" w14:textId="3B1DD4BE" w:rsidR="00A74800" w:rsidRDefault="00684F0A" w:rsidP="00427A6B">
      <w:pPr>
        <w:pStyle w:val="BodyText"/>
        <w:rPr>
          <w:sz w:val="20"/>
        </w:rPr>
      </w:pPr>
      <w:r w:rsidRPr="004879B0">
        <w:rPr>
          <w:sz w:val="20"/>
        </w:rPr>
        <w:t xml:space="preserve">Regarding </w:t>
      </w:r>
      <w:r w:rsidR="00CC61B0" w:rsidRPr="004879B0">
        <w:rPr>
          <w:sz w:val="20"/>
        </w:rPr>
        <w:t xml:space="preserve">the </w:t>
      </w:r>
      <w:r w:rsidRPr="004879B0">
        <w:rPr>
          <w:sz w:val="20"/>
        </w:rPr>
        <w:t xml:space="preserve">concern that determining the per-span limit by considering only non-empty spans may lead to a scenario that UE needs to monitor </w:t>
      </w:r>
      <w:r w:rsidR="006062F4">
        <w:rPr>
          <w:sz w:val="20"/>
        </w:rPr>
        <w:t xml:space="preserve">a </w:t>
      </w:r>
      <w:r w:rsidRPr="004879B0">
        <w:rPr>
          <w:sz w:val="20"/>
        </w:rPr>
        <w:t xml:space="preserve">high number of PDCCH candidates both at the end of </w:t>
      </w:r>
      <w:r w:rsidR="006E4785" w:rsidRPr="004879B0">
        <w:rPr>
          <w:sz w:val="20"/>
        </w:rPr>
        <w:t>one</w:t>
      </w:r>
      <w:r w:rsidRPr="004879B0">
        <w:rPr>
          <w:sz w:val="20"/>
        </w:rPr>
        <w:t xml:space="preserve"> slot and at the beginning of the next slot. We emphasize that this scenario </w:t>
      </w:r>
      <w:r w:rsidR="006C0902">
        <w:rPr>
          <w:sz w:val="20"/>
        </w:rPr>
        <w:t>can</w:t>
      </w:r>
      <w:r w:rsidRPr="004879B0">
        <w:rPr>
          <w:sz w:val="20"/>
        </w:rPr>
        <w:t xml:space="preserve"> already </w:t>
      </w:r>
      <w:r w:rsidR="006C0902">
        <w:rPr>
          <w:sz w:val="20"/>
        </w:rPr>
        <w:t xml:space="preserve">be </w:t>
      </w:r>
      <w:r w:rsidRPr="004879B0">
        <w:rPr>
          <w:sz w:val="20"/>
        </w:rPr>
        <w:t>supported by Rel-15 PDCCH monitoring capability where PDCCH monitoring occasion can be in any symbol of a slot</w:t>
      </w:r>
      <w:r w:rsidR="009D2594" w:rsidRPr="004879B0">
        <w:rPr>
          <w:sz w:val="20"/>
        </w:rPr>
        <w:t xml:space="preserve"> and the limit is defined per slot</w:t>
      </w:r>
      <w:r w:rsidRPr="004879B0">
        <w:rPr>
          <w:sz w:val="20"/>
        </w:rPr>
        <w:t>.</w:t>
      </w:r>
      <w:r w:rsidR="009D2594" w:rsidRPr="004879B0">
        <w:rPr>
          <w:sz w:val="20"/>
        </w:rPr>
        <w:t xml:space="preserve"> Even for the UE capable of PDCCH monitoring in any symbol of a slot with </w:t>
      </w:r>
      <w:r w:rsidR="00CC61B0" w:rsidRPr="004879B0">
        <w:rPr>
          <w:sz w:val="20"/>
        </w:rPr>
        <w:t>some time</w:t>
      </w:r>
      <w:r w:rsidR="009D2594" w:rsidRPr="004879B0">
        <w:rPr>
          <w:sz w:val="20"/>
        </w:rPr>
        <w:t xml:space="preserve"> gap, it is still possible that UE needs to monitor</w:t>
      </w:r>
      <w:r w:rsidR="00391901">
        <w:rPr>
          <w:sz w:val="20"/>
        </w:rPr>
        <w:t>,</w:t>
      </w:r>
      <w:r w:rsidR="009D2594" w:rsidRPr="004879B0">
        <w:rPr>
          <w:sz w:val="20"/>
        </w:rPr>
        <w:t xml:space="preserve"> </w:t>
      </w:r>
      <w:r w:rsidR="00391901">
        <w:rPr>
          <w:sz w:val="20"/>
        </w:rPr>
        <w:t xml:space="preserve">e.g., </w:t>
      </w:r>
      <w:r w:rsidR="009D2594" w:rsidRPr="004879B0">
        <w:rPr>
          <w:sz w:val="20"/>
        </w:rPr>
        <w:t xml:space="preserve">up to 44 PDCCH candidates </w:t>
      </w:r>
      <w:r w:rsidR="001C3860" w:rsidRPr="004879B0">
        <w:rPr>
          <w:sz w:val="20"/>
        </w:rPr>
        <w:t xml:space="preserve">and 56 non-overlapping CCE (for 15 kHz SCS) </w:t>
      </w:r>
      <w:r w:rsidR="009D2594" w:rsidRPr="004879B0">
        <w:rPr>
          <w:sz w:val="20"/>
        </w:rPr>
        <w:t>at the end of slot j</w:t>
      </w:r>
      <w:r w:rsidR="00A74800">
        <w:rPr>
          <w:sz w:val="20"/>
        </w:rPr>
        <w:t>,</w:t>
      </w:r>
      <w:r w:rsidR="009D2594" w:rsidRPr="004879B0">
        <w:rPr>
          <w:sz w:val="20"/>
        </w:rPr>
        <w:t xml:space="preserve"> and another 44 candidates </w:t>
      </w:r>
      <w:r w:rsidR="001C3860" w:rsidRPr="004879B0">
        <w:rPr>
          <w:sz w:val="20"/>
        </w:rPr>
        <w:t xml:space="preserve">and 56 non-overlapping CCE </w:t>
      </w:r>
      <w:r w:rsidR="009D2594" w:rsidRPr="004879B0">
        <w:rPr>
          <w:sz w:val="20"/>
        </w:rPr>
        <w:t>at the beginning of slot j+1</w:t>
      </w:r>
      <w:r w:rsidR="00CC61B0" w:rsidRPr="004879B0">
        <w:rPr>
          <w:sz w:val="20"/>
        </w:rPr>
        <w:t xml:space="preserve"> as shown in Fig. 3</w:t>
      </w:r>
      <w:r w:rsidR="009D2594" w:rsidRPr="004879B0">
        <w:rPr>
          <w:sz w:val="20"/>
        </w:rPr>
        <w:t>.</w:t>
      </w:r>
      <w:r w:rsidR="00CC61B0" w:rsidRPr="004879B0">
        <w:rPr>
          <w:sz w:val="20"/>
        </w:rPr>
        <w:t xml:space="preserve"> Thus, </w:t>
      </w:r>
      <w:r w:rsidR="00A74800">
        <w:rPr>
          <w:sz w:val="20"/>
        </w:rPr>
        <w:t xml:space="preserve">there should be no concern on the above scenario. </w:t>
      </w:r>
    </w:p>
    <w:p w14:paraId="40F72D57" w14:textId="5EAE2715" w:rsidR="005667A8" w:rsidRPr="004879B0" w:rsidRDefault="00A74800" w:rsidP="00427A6B">
      <w:pPr>
        <w:pStyle w:val="BodyText"/>
        <w:rPr>
          <w:sz w:val="20"/>
        </w:rPr>
      </w:pPr>
      <w:r>
        <w:rPr>
          <w:sz w:val="20"/>
        </w:rPr>
        <w:t>I</w:t>
      </w:r>
      <w:r w:rsidR="00CC61B0" w:rsidRPr="004879B0">
        <w:rPr>
          <w:sz w:val="20"/>
        </w:rPr>
        <w:t xml:space="preserve">t is important to </w:t>
      </w:r>
      <w:proofErr w:type="gramStart"/>
      <w:r w:rsidR="00CC61B0" w:rsidRPr="004879B0">
        <w:rPr>
          <w:sz w:val="20"/>
        </w:rPr>
        <w:t>take into account</w:t>
      </w:r>
      <w:proofErr w:type="gramEnd"/>
      <w:r w:rsidR="00CC61B0" w:rsidRPr="004879B0">
        <w:rPr>
          <w:sz w:val="20"/>
        </w:rPr>
        <w:t xml:space="preserve"> the empty spans when determining the per-span limit for Rel-16. Otherwise, the PDCCH monitoring capability for Rel-16 can </w:t>
      </w:r>
      <w:r w:rsidR="00BB7357" w:rsidRPr="004879B0">
        <w:rPr>
          <w:sz w:val="20"/>
        </w:rPr>
        <w:t>end up being</w:t>
      </w:r>
      <w:r w:rsidR="00CC61B0" w:rsidRPr="004879B0">
        <w:rPr>
          <w:sz w:val="20"/>
        </w:rPr>
        <w:t xml:space="preserve"> </w:t>
      </w:r>
      <w:r w:rsidR="00BB7357" w:rsidRPr="004879B0">
        <w:rPr>
          <w:sz w:val="20"/>
        </w:rPr>
        <w:t>less</w:t>
      </w:r>
      <w:r w:rsidR="00CC61B0" w:rsidRPr="004879B0">
        <w:rPr>
          <w:sz w:val="20"/>
        </w:rPr>
        <w:t xml:space="preserve"> </w:t>
      </w:r>
      <w:r w:rsidR="00BB7357" w:rsidRPr="004879B0">
        <w:rPr>
          <w:sz w:val="20"/>
        </w:rPr>
        <w:t xml:space="preserve">capable </w:t>
      </w:r>
      <w:r w:rsidR="00CC61B0" w:rsidRPr="004879B0">
        <w:rPr>
          <w:sz w:val="20"/>
        </w:rPr>
        <w:t xml:space="preserve">than that of Rel-15. </w:t>
      </w:r>
    </w:p>
    <w:p w14:paraId="3FF83B23" w14:textId="37AB1B68" w:rsidR="001C3860" w:rsidRDefault="001D40B3" w:rsidP="00F25A63">
      <w:pPr>
        <w:pStyle w:val="BodyText"/>
        <w:jc w:val="center"/>
      </w:pPr>
      <w:r>
        <w:rPr>
          <w:noProof/>
        </w:rPr>
        <w:drawing>
          <wp:inline distT="0" distB="0" distL="0" distR="0" wp14:anchorId="52486171" wp14:editId="67766D98">
            <wp:extent cx="4754880" cy="1361739"/>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480" cy="1367352"/>
                    </a:xfrm>
                    <a:prstGeom prst="rect">
                      <a:avLst/>
                    </a:prstGeom>
                    <a:noFill/>
                  </pic:spPr>
                </pic:pic>
              </a:graphicData>
            </a:graphic>
          </wp:inline>
        </w:drawing>
      </w:r>
    </w:p>
    <w:p w14:paraId="597A9601" w14:textId="35D8A635" w:rsidR="005667A8" w:rsidRPr="004879B0" w:rsidRDefault="00CC61B0" w:rsidP="00CC61B0">
      <w:pPr>
        <w:pStyle w:val="BodyText"/>
        <w:jc w:val="center"/>
        <w:rPr>
          <w:sz w:val="20"/>
        </w:rPr>
      </w:pPr>
      <w:r w:rsidRPr="004879B0">
        <w:rPr>
          <w:sz w:val="20"/>
        </w:rPr>
        <w:t xml:space="preserve">Figure 3. Example of PDCCH search space monitoring </w:t>
      </w:r>
      <w:r w:rsidR="00BB7357" w:rsidRPr="004879B0">
        <w:rPr>
          <w:sz w:val="20"/>
        </w:rPr>
        <w:t>already supported in Rel-15</w:t>
      </w:r>
      <w:r w:rsidRPr="004879B0">
        <w:rPr>
          <w:sz w:val="20"/>
        </w:rPr>
        <w:t>.</w:t>
      </w:r>
    </w:p>
    <w:p w14:paraId="1DC1597D" w14:textId="3DA90B9B" w:rsidR="00CC61B0" w:rsidRPr="004879B0" w:rsidRDefault="00CC61B0" w:rsidP="00427A6B">
      <w:pPr>
        <w:pStyle w:val="BodyText"/>
        <w:rPr>
          <w:sz w:val="20"/>
        </w:rPr>
      </w:pPr>
    </w:p>
    <w:p w14:paraId="3C9CDA62" w14:textId="4DC4037A" w:rsidR="001D40B3" w:rsidRPr="004879B0" w:rsidRDefault="001D40B3" w:rsidP="001D40B3">
      <w:pPr>
        <w:pStyle w:val="Observation"/>
        <w:spacing w:after="160"/>
        <w:jc w:val="left"/>
        <w:rPr>
          <w:rFonts w:cs="Arial"/>
          <w:sz w:val="20"/>
        </w:rPr>
      </w:pPr>
      <w:bookmarkStart w:id="46" w:name="_Toc24154783"/>
      <w:r w:rsidRPr="004879B0">
        <w:rPr>
          <w:sz w:val="20"/>
        </w:rPr>
        <w:t>In Rel-15, UE can already be configured to monitor PDCCH candidates up to the monitoring capability (</w:t>
      </w:r>
      <w:r w:rsidR="00293904" w:rsidRPr="004879B0">
        <w:rPr>
          <w:sz w:val="20"/>
        </w:rPr>
        <w:t xml:space="preserve">i.e., </w:t>
      </w:r>
      <w:r w:rsidRPr="004879B0">
        <w:rPr>
          <w:sz w:val="20"/>
        </w:rPr>
        <w:t>blind decode and CCE limit</w:t>
      </w:r>
      <w:r w:rsidR="00293904" w:rsidRPr="004879B0">
        <w:rPr>
          <w:sz w:val="20"/>
        </w:rPr>
        <w:t>s</w:t>
      </w:r>
      <w:r w:rsidRPr="004879B0">
        <w:rPr>
          <w:sz w:val="20"/>
        </w:rPr>
        <w:t xml:space="preserve">) at the end of </w:t>
      </w:r>
      <w:r w:rsidR="00293904" w:rsidRPr="004879B0">
        <w:rPr>
          <w:sz w:val="20"/>
        </w:rPr>
        <w:t>one</w:t>
      </w:r>
      <w:r w:rsidRPr="004879B0">
        <w:rPr>
          <w:sz w:val="20"/>
        </w:rPr>
        <w:t xml:space="preserve"> slot and to monitor again all PDCCH candidates at the beginning of the next slot.</w:t>
      </w:r>
      <w:bookmarkEnd w:id="46"/>
      <w:r w:rsidRPr="004879B0">
        <w:rPr>
          <w:sz w:val="20"/>
        </w:rPr>
        <w:t xml:space="preserve"> </w:t>
      </w:r>
    </w:p>
    <w:p w14:paraId="36F857D0" w14:textId="148496F8" w:rsidR="00A74800" w:rsidRPr="004879B0" w:rsidRDefault="00A74800" w:rsidP="00A74800">
      <w:pPr>
        <w:pStyle w:val="Observation"/>
        <w:spacing w:after="160"/>
        <w:jc w:val="left"/>
        <w:rPr>
          <w:rFonts w:cs="Arial"/>
          <w:sz w:val="20"/>
        </w:rPr>
      </w:pPr>
      <w:bookmarkStart w:id="47" w:name="_Toc24154784"/>
      <w:r>
        <w:rPr>
          <w:sz w:val="20"/>
        </w:rPr>
        <w:t xml:space="preserve">Without considering the empty spans, the </w:t>
      </w:r>
      <w:r w:rsidRPr="004879B0">
        <w:rPr>
          <w:sz w:val="20"/>
        </w:rPr>
        <w:t>PDCCH monitoring capability for Rel-16 can end up being less capable than that of Rel-15.</w:t>
      </w:r>
      <w:bookmarkEnd w:id="47"/>
      <w:r w:rsidRPr="004879B0">
        <w:rPr>
          <w:sz w:val="20"/>
        </w:rPr>
        <w:t xml:space="preserve"> </w:t>
      </w:r>
    </w:p>
    <w:p w14:paraId="15B5C268" w14:textId="77777777" w:rsidR="001D40B3" w:rsidRPr="009335CF" w:rsidRDefault="001D40B3" w:rsidP="00A20B89"/>
    <w:p w14:paraId="68F92C65" w14:textId="67150614" w:rsidR="001358B8" w:rsidRDefault="001358B8" w:rsidP="001358B8">
      <w:pPr>
        <w:pStyle w:val="Heading3"/>
      </w:pPr>
      <w:r>
        <w:lastRenderedPageBreak/>
        <w:t>2.</w:t>
      </w:r>
      <w:r w:rsidR="00DE0A7F">
        <w:t>4</w:t>
      </w:r>
      <w:r>
        <w:t>.</w:t>
      </w:r>
      <w:r w:rsidR="00F14A11">
        <w:t>5</w:t>
      </w:r>
      <w:r w:rsidR="00EC43B1">
        <w:t xml:space="preserve"> </w:t>
      </w:r>
      <w:r>
        <w:tab/>
        <w:t>Dropping rule defined per</w:t>
      </w:r>
      <w:r w:rsidR="00C031BF">
        <w:t xml:space="preserve"> monitoring </w:t>
      </w:r>
      <w:r>
        <w:t>span</w:t>
      </w:r>
    </w:p>
    <w:p w14:paraId="5DF0F8F4" w14:textId="77777777" w:rsidR="003A0264" w:rsidRPr="00912C62" w:rsidRDefault="008F4B1C" w:rsidP="001358B8">
      <w:pPr>
        <w:rPr>
          <w:rFonts w:ascii="Arial" w:hAnsi="Arial"/>
          <w:sz w:val="20"/>
        </w:rPr>
      </w:pPr>
      <w:r w:rsidRPr="004879B0">
        <w:rPr>
          <w:rFonts w:ascii="Arial" w:hAnsi="Arial"/>
          <w:sz w:val="20"/>
        </w:rPr>
        <w:t xml:space="preserve">With the </w:t>
      </w:r>
      <w:r w:rsidR="00DC6682" w:rsidRPr="004879B0">
        <w:rPr>
          <w:rFonts w:ascii="Arial" w:hAnsi="Arial"/>
          <w:sz w:val="20"/>
        </w:rPr>
        <w:t xml:space="preserve">introduction of PDCCH </w:t>
      </w:r>
      <w:r w:rsidRPr="004879B0">
        <w:rPr>
          <w:rFonts w:ascii="Arial" w:hAnsi="Arial"/>
          <w:sz w:val="20"/>
        </w:rPr>
        <w:t xml:space="preserve">monitoring span and CCE </w:t>
      </w:r>
      <w:r w:rsidR="008466C2" w:rsidRPr="004879B0">
        <w:rPr>
          <w:rFonts w:ascii="Arial" w:hAnsi="Arial"/>
          <w:sz w:val="20"/>
        </w:rPr>
        <w:t xml:space="preserve">/ BD </w:t>
      </w:r>
      <w:r w:rsidRPr="004879B0">
        <w:rPr>
          <w:rFonts w:ascii="Arial" w:hAnsi="Arial"/>
          <w:sz w:val="20"/>
        </w:rPr>
        <w:t xml:space="preserve">limit per-span, the PDCCH candidate </w:t>
      </w:r>
      <w:r w:rsidR="00BC5B63" w:rsidRPr="004879B0">
        <w:rPr>
          <w:rFonts w:ascii="Arial" w:hAnsi="Arial"/>
          <w:sz w:val="20"/>
        </w:rPr>
        <w:t xml:space="preserve">dropping rule in Rel-15 needs </w:t>
      </w:r>
      <w:r w:rsidR="00542629" w:rsidRPr="004879B0">
        <w:rPr>
          <w:rFonts w:ascii="Arial" w:hAnsi="Arial"/>
          <w:sz w:val="20"/>
        </w:rPr>
        <w:t>can be</w:t>
      </w:r>
      <w:r w:rsidR="00BC5B63" w:rsidRPr="004879B0">
        <w:rPr>
          <w:rFonts w:ascii="Arial" w:hAnsi="Arial"/>
          <w:sz w:val="20"/>
        </w:rPr>
        <w:t xml:space="preserve"> updated.</w:t>
      </w:r>
      <w:r w:rsidR="003D4D08" w:rsidRPr="004879B0">
        <w:rPr>
          <w:rFonts w:ascii="Arial" w:hAnsi="Arial"/>
          <w:sz w:val="20"/>
        </w:rPr>
        <w:t xml:space="preserve"> </w:t>
      </w:r>
      <w:r w:rsidR="000E2692" w:rsidRPr="00912C62">
        <w:rPr>
          <w:rFonts w:ascii="Arial" w:hAnsi="Arial"/>
          <w:sz w:val="20"/>
        </w:rPr>
        <w:t>Different</w:t>
      </w:r>
      <w:r w:rsidR="003D4D08" w:rsidRPr="00912C62">
        <w:rPr>
          <w:rFonts w:ascii="Arial" w:hAnsi="Arial"/>
          <w:sz w:val="20"/>
        </w:rPr>
        <w:t xml:space="preserve"> </w:t>
      </w:r>
      <w:r w:rsidR="00915FDA" w:rsidRPr="00912C62">
        <w:rPr>
          <w:rFonts w:ascii="Arial" w:hAnsi="Arial"/>
          <w:sz w:val="20"/>
        </w:rPr>
        <w:t>options</w:t>
      </w:r>
      <w:r w:rsidR="003D4D08" w:rsidRPr="00912C62">
        <w:rPr>
          <w:rFonts w:ascii="Arial" w:hAnsi="Arial"/>
          <w:sz w:val="20"/>
        </w:rPr>
        <w:t xml:space="preserve"> can be considered</w:t>
      </w:r>
      <w:r w:rsidR="003A0264" w:rsidRPr="00912C62">
        <w:rPr>
          <w:rFonts w:ascii="Arial" w:hAnsi="Arial"/>
          <w:sz w:val="20"/>
        </w:rPr>
        <w:t>, e.g.,</w:t>
      </w:r>
    </w:p>
    <w:p w14:paraId="1585F4DE" w14:textId="35383D06" w:rsidR="003D4D08" w:rsidRPr="0049103E" w:rsidRDefault="003D4D08" w:rsidP="0049103E">
      <w:pPr>
        <w:pStyle w:val="ListParagraph"/>
        <w:numPr>
          <w:ilvl w:val="0"/>
          <w:numId w:val="46"/>
        </w:numPr>
        <w:rPr>
          <w:rFonts w:ascii="Arial" w:hAnsi="Arial"/>
          <w:sz w:val="20"/>
          <w:lang w:val="en-US"/>
        </w:rPr>
      </w:pPr>
      <w:r w:rsidRPr="0049103E">
        <w:rPr>
          <w:rFonts w:ascii="Arial" w:hAnsi="Arial"/>
          <w:sz w:val="20"/>
          <w:lang w:val="en-US"/>
        </w:rPr>
        <w:t xml:space="preserve">If the number of non-overlapping CCE for channel estimation </w:t>
      </w:r>
      <w:r w:rsidR="00250ED1" w:rsidRPr="0049103E">
        <w:rPr>
          <w:rFonts w:ascii="Arial" w:hAnsi="Arial"/>
          <w:sz w:val="20"/>
          <w:lang w:val="en-US"/>
        </w:rPr>
        <w:t>of the configured PDCCH candidates to monitor in some monitoring span</w:t>
      </w:r>
      <w:r w:rsidR="00141FA4" w:rsidRPr="0049103E">
        <w:rPr>
          <w:rFonts w:ascii="Arial" w:hAnsi="Arial"/>
          <w:sz w:val="20"/>
          <w:lang w:val="en-US"/>
        </w:rPr>
        <w:t xml:space="preserve"> </w:t>
      </w:r>
      <w:r w:rsidR="00F85DD7" w:rsidRPr="0049103E">
        <w:rPr>
          <w:rFonts w:ascii="Arial" w:hAnsi="Arial"/>
          <w:sz w:val="20"/>
          <w:lang w:val="en-US"/>
        </w:rPr>
        <w:t xml:space="preserve">j </w:t>
      </w:r>
      <w:r w:rsidR="00141FA4" w:rsidRPr="0049103E">
        <w:rPr>
          <w:rFonts w:ascii="Arial" w:hAnsi="Arial"/>
          <w:sz w:val="20"/>
          <w:lang w:val="en-US"/>
        </w:rPr>
        <w:t>exceeds the CCE limit per monitoring span</w:t>
      </w:r>
      <w:r w:rsidR="00F85DD7" w:rsidRPr="0049103E">
        <w:rPr>
          <w:rFonts w:ascii="Arial" w:hAnsi="Arial"/>
          <w:sz w:val="20"/>
          <w:lang w:val="en-US"/>
        </w:rPr>
        <w:t xml:space="preserve"> of the span j</w:t>
      </w:r>
      <w:r w:rsidR="00141FA4" w:rsidRPr="0049103E">
        <w:rPr>
          <w:rFonts w:ascii="Arial" w:hAnsi="Arial"/>
          <w:sz w:val="20"/>
          <w:lang w:val="en-US"/>
        </w:rPr>
        <w:t>, UE can skip</w:t>
      </w:r>
      <w:r w:rsidR="00F85DD7" w:rsidRPr="0049103E">
        <w:rPr>
          <w:rFonts w:ascii="Arial" w:hAnsi="Arial"/>
          <w:sz w:val="20"/>
          <w:lang w:val="en-US"/>
        </w:rPr>
        <w:t xml:space="preserve"> monitoring</w:t>
      </w:r>
      <w:r w:rsidR="00141FA4" w:rsidRPr="0049103E">
        <w:rPr>
          <w:rFonts w:ascii="Arial" w:hAnsi="Arial"/>
          <w:sz w:val="20"/>
          <w:lang w:val="en-US"/>
        </w:rPr>
        <w:t xml:space="preserve"> all PDCCH candidates in span</w:t>
      </w:r>
      <w:r w:rsidR="00F85DD7" w:rsidRPr="0049103E">
        <w:rPr>
          <w:rFonts w:ascii="Arial" w:hAnsi="Arial"/>
          <w:sz w:val="20"/>
          <w:lang w:val="en-US"/>
        </w:rPr>
        <w:t xml:space="preserve"> j</w:t>
      </w:r>
      <w:r w:rsidR="00DD62A4">
        <w:rPr>
          <w:rFonts w:ascii="Arial" w:hAnsi="Arial"/>
          <w:sz w:val="20"/>
          <w:lang w:val="en-US"/>
        </w:rPr>
        <w:t>, or</w:t>
      </w:r>
    </w:p>
    <w:p w14:paraId="735B8919" w14:textId="38BDE55F" w:rsidR="00FD3BB1" w:rsidRPr="004879B0" w:rsidRDefault="00FD3BB1" w:rsidP="00FD3BB1">
      <w:pPr>
        <w:pStyle w:val="ListParagraph"/>
        <w:numPr>
          <w:ilvl w:val="0"/>
          <w:numId w:val="31"/>
        </w:numPr>
        <w:rPr>
          <w:rFonts w:ascii="Arial" w:eastAsiaTheme="minorHAnsi" w:hAnsi="Arial"/>
          <w:sz w:val="20"/>
          <w:lang w:val="en-US"/>
        </w:rPr>
      </w:pPr>
      <w:r w:rsidRPr="004879B0">
        <w:rPr>
          <w:rFonts w:ascii="Arial" w:eastAsiaTheme="minorHAnsi" w:hAnsi="Arial"/>
          <w:sz w:val="20"/>
          <w:lang w:val="en-US"/>
        </w:rPr>
        <w:t xml:space="preserve">If the number of non-overlapping CCE for channel estimation of the configured PDCCH candidates to monitor in some monitoring span j exceeds the CCE limit per monitoring span of the span j, UE can skip monitoring all PDCCH candidates </w:t>
      </w:r>
      <w:r w:rsidR="000E2692" w:rsidRPr="004879B0">
        <w:rPr>
          <w:rFonts w:ascii="Arial" w:eastAsiaTheme="minorHAnsi" w:hAnsi="Arial"/>
          <w:sz w:val="20"/>
          <w:lang w:val="en-US"/>
        </w:rPr>
        <w:t>in</w:t>
      </w:r>
      <w:r w:rsidR="00772CDC" w:rsidRPr="004879B0">
        <w:rPr>
          <w:rFonts w:ascii="Arial" w:eastAsiaTheme="minorHAnsi" w:hAnsi="Arial"/>
          <w:sz w:val="20"/>
          <w:lang w:val="en-US"/>
        </w:rPr>
        <w:t xml:space="preserve"> the</w:t>
      </w:r>
      <w:r w:rsidR="000E2692" w:rsidRPr="004879B0">
        <w:rPr>
          <w:rFonts w:ascii="Arial" w:eastAsiaTheme="minorHAnsi" w:hAnsi="Arial"/>
          <w:sz w:val="20"/>
          <w:lang w:val="en-US"/>
        </w:rPr>
        <w:t xml:space="preserve"> search space sets with </w:t>
      </w:r>
      <w:r w:rsidR="00D54779">
        <w:rPr>
          <w:rFonts w:ascii="Arial" w:eastAsiaTheme="minorHAnsi" w:hAnsi="Arial"/>
          <w:sz w:val="20"/>
          <w:lang w:val="en-US"/>
        </w:rPr>
        <w:t xml:space="preserve">the </w:t>
      </w:r>
      <w:r w:rsidR="000E2692" w:rsidRPr="004879B0">
        <w:rPr>
          <w:rFonts w:ascii="Arial" w:eastAsiaTheme="minorHAnsi" w:hAnsi="Arial"/>
          <w:sz w:val="20"/>
          <w:lang w:val="en-US"/>
        </w:rPr>
        <w:t xml:space="preserve">highest search space set indices </w:t>
      </w:r>
      <w:r w:rsidRPr="004879B0">
        <w:rPr>
          <w:rFonts w:ascii="Arial" w:eastAsiaTheme="minorHAnsi" w:hAnsi="Arial"/>
          <w:sz w:val="20"/>
          <w:lang w:val="en-US"/>
        </w:rPr>
        <w:t>in span j</w:t>
      </w:r>
      <w:r w:rsidR="00772CDC" w:rsidRPr="004879B0">
        <w:rPr>
          <w:rFonts w:ascii="Arial" w:eastAsiaTheme="minorHAnsi" w:hAnsi="Arial"/>
          <w:sz w:val="20"/>
          <w:lang w:val="en-US"/>
        </w:rPr>
        <w:t xml:space="preserve"> until the number of non-overlapping CCE of remaining PDCCH candidates to monitor in </w:t>
      </w:r>
      <w:r w:rsidR="00E219C5" w:rsidRPr="004879B0">
        <w:rPr>
          <w:rFonts w:ascii="Arial" w:eastAsiaTheme="minorHAnsi" w:hAnsi="Arial"/>
          <w:sz w:val="20"/>
          <w:lang w:val="en-US"/>
        </w:rPr>
        <w:t>the</w:t>
      </w:r>
      <w:r w:rsidR="00772CDC" w:rsidRPr="004879B0">
        <w:rPr>
          <w:rFonts w:ascii="Arial" w:eastAsiaTheme="minorHAnsi" w:hAnsi="Arial"/>
          <w:sz w:val="20"/>
          <w:lang w:val="en-US"/>
        </w:rPr>
        <w:t xml:space="preserve"> monitoring span </w:t>
      </w:r>
      <w:r w:rsidR="00E219C5" w:rsidRPr="004879B0">
        <w:rPr>
          <w:rFonts w:ascii="Arial" w:eastAsiaTheme="minorHAnsi" w:hAnsi="Arial"/>
          <w:sz w:val="20"/>
          <w:lang w:val="en-US"/>
        </w:rPr>
        <w:t xml:space="preserve">j </w:t>
      </w:r>
      <w:r w:rsidR="00772CDC" w:rsidRPr="004879B0">
        <w:rPr>
          <w:rFonts w:ascii="Arial" w:eastAsiaTheme="minorHAnsi" w:hAnsi="Arial"/>
          <w:sz w:val="20"/>
          <w:lang w:val="en-US"/>
        </w:rPr>
        <w:t>does not exceed the CCE limit per monitoring span</w:t>
      </w:r>
      <w:r w:rsidR="00E219C5" w:rsidRPr="004879B0">
        <w:rPr>
          <w:rFonts w:ascii="Arial" w:eastAsiaTheme="minorHAnsi" w:hAnsi="Arial"/>
          <w:sz w:val="20"/>
          <w:lang w:val="en-US"/>
        </w:rPr>
        <w:t xml:space="preserve"> for span j</w:t>
      </w:r>
      <w:r w:rsidR="00DD62A4">
        <w:rPr>
          <w:rFonts w:ascii="Arial" w:eastAsiaTheme="minorHAnsi" w:hAnsi="Arial"/>
          <w:sz w:val="20"/>
          <w:lang w:val="en-US"/>
        </w:rPr>
        <w:t>, or</w:t>
      </w:r>
    </w:p>
    <w:p w14:paraId="07C77CF7" w14:textId="6669760D" w:rsidR="00E219C5" w:rsidRPr="004879B0" w:rsidRDefault="00E219C5" w:rsidP="00E219C5">
      <w:pPr>
        <w:pStyle w:val="ListParagraph"/>
        <w:numPr>
          <w:ilvl w:val="0"/>
          <w:numId w:val="31"/>
        </w:numPr>
        <w:rPr>
          <w:rFonts w:ascii="Arial" w:eastAsiaTheme="minorHAnsi" w:hAnsi="Arial"/>
          <w:sz w:val="20"/>
          <w:lang w:val="en-US"/>
        </w:rPr>
      </w:pPr>
      <w:r w:rsidRPr="004879B0">
        <w:rPr>
          <w:rFonts w:ascii="Arial" w:eastAsiaTheme="minorHAnsi" w:hAnsi="Arial"/>
          <w:sz w:val="20"/>
          <w:lang w:val="en-US"/>
        </w:rPr>
        <w:t xml:space="preserve">If the number of non-overlapping CCE for channel estimation of the configured PDCCH candidates to monitor in some monitoring span j exceeds the CCE limit per monitoring span of the span j, UE can skip monitoring some PDCCH candidates in the search space sets with </w:t>
      </w:r>
      <w:r w:rsidR="00D54779">
        <w:rPr>
          <w:rFonts w:ascii="Arial" w:eastAsiaTheme="minorHAnsi" w:hAnsi="Arial"/>
          <w:sz w:val="20"/>
          <w:lang w:val="en-US"/>
        </w:rPr>
        <w:t xml:space="preserve">the </w:t>
      </w:r>
      <w:r w:rsidRPr="004879B0">
        <w:rPr>
          <w:rFonts w:ascii="Arial" w:eastAsiaTheme="minorHAnsi" w:hAnsi="Arial"/>
          <w:sz w:val="20"/>
          <w:lang w:val="en-US"/>
        </w:rPr>
        <w:t>highest search space set ind</w:t>
      </w:r>
      <w:r w:rsidR="006A5957" w:rsidRPr="004879B0">
        <w:rPr>
          <w:rFonts w:ascii="Arial" w:eastAsiaTheme="minorHAnsi" w:hAnsi="Arial"/>
          <w:sz w:val="20"/>
          <w:lang w:val="en-US"/>
        </w:rPr>
        <w:t>ices</w:t>
      </w:r>
      <w:r w:rsidRPr="004879B0">
        <w:rPr>
          <w:rFonts w:ascii="Arial" w:eastAsiaTheme="minorHAnsi" w:hAnsi="Arial"/>
          <w:sz w:val="20"/>
          <w:lang w:val="en-US"/>
        </w:rPr>
        <w:t xml:space="preserve"> in span j until the number of non-overlapping CCE of remaining PDCCH candidates to monitor in the monitoring span j does not exceed the CCE limit per monitoring span for span j.</w:t>
      </w:r>
    </w:p>
    <w:p w14:paraId="0E08A1FF" w14:textId="26135ED6" w:rsidR="00D67461" w:rsidRPr="004879B0" w:rsidRDefault="00915FDA" w:rsidP="00915FDA">
      <w:pPr>
        <w:rPr>
          <w:rFonts w:ascii="Arial" w:hAnsi="Arial"/>
          <w:sz w:val="20"/>
        </w:rPr>
      </w:pPr>
      <w:r w:rsidRPr="004879B0">
        <w:rPr>
          <w:rFonts w:ascii="Arial" w:hAnsi="Arial"/>
          <w:sz w:val="20"/>
        </w:rPr>
        <w:t xml:space="preserve">The first option allows UE to drop all </w:t>
      </w:r>
      <w:r w:rsidR="00B32195" w:rsidRPr="004879B0">
        <w:rPr>
          <w:rFonts w:ascii="Arial" w:hAnsi="Arial"/>
          <w:sz w:val="20"/>
        </w:rPr>
        <w:t xml:space="preserve">PDCCH candidates in the monitoring span </w:t>
      </w:r>
      <w:r w:rsidR="00DE2781" w:rsidRPr="004879B0">
        <w:rPr>
          <w:rFonts w:ascii="Arial" w:hAnsi="Arial"/>
          <w:sz w:val="20"/>
        </w:rPr>
        <w:t xml:space="preserve">when the limit is exceeded </w:t>
      </w:r>
      <w:r w:rsidR="00B32195" w:rsidRPr="004879B0">
        <w:rPr>
          <w:rFonts w:ascii="Arial" w:hAnsi="Arial"/>
          <w:sz w:val="20"/>
        </w:rPr>
        <w:t xml:space="preserve">which </w:t>
      </w:r>
      <w:r w:rsidR="004C18E4" w:rsidRPr="004879B0">
        <w:rPr>
          <w:rFonts w:ascii="Arial" w:hAnsi="Arial"/>
          <w:sz w:val="20"/>
        </w:rPr>
        <w:t>can</w:t>
      </w:r>
      <w:r w:rsidR="00B32195" w:rsidRPr="004879B0">
        <w:rPr>
          <w:rFonts w:ascii="Arial" w:hAnsi="Arial"/>
          <w:sz w:val="20"/>
        </w:rPr>
        <w:t xml:space="preserve"> be too restrictive. </w:t>
      </w:r>
      <w:r w:rsidR="00922146" w:rsidRPr="004879B0">
        <w:rPr>
          <w:rFonts w:ascii="Arial" w:hAnsi="Arial"/>
          <w:sz w:val="20"/>
        </w:rPr>
        <w:t>The second</w:t>
      </w:r>
      <w:r w:rsidR="00C15F1B" w:rsidRPr="004879B0">
        <w:rPr>
          <w:rFonts w:ascii="Arial" w:hAnsi="Arial"/>
          <w:sz w:val="20"/>
        </w:rPr>
        <w:t xml:space="preserve"> and third</w:t>
      </w:r>
      <w:r w:rsidR="00922146" w:rsidRPr="004879B0">
        <w:rPr>
          <w:rFonts w:ascii="Arial" w:hAnsi="Arial"/>
          <w:sz w:val="20"/>
        </w:rPr>
        <w:t xml:space="preserve"> option</w:t>
      </w:r>
      <w:r w:rsidR="00C15F1B" w:rsidRPr="004879B0">
        <w:rPr>
          <w:rFonts w:ascii="Arial" w:hAnsi="Arial"/>
          <w:sz w:val="20"/>
        </w:rPr>
        <w:t>s</w:t>
      </w:r>
      <w:r w:rsidR="00922146" w:rsidRPr="004879B0">
        <w:rPr>
          <w:rFonts w:ascii="Arial" w:hAnsi="Arial"/>
          <w:sz w:val="20"/>
        </w:rPr>
        <w:t xml:space="preserve"> </w:t>
      </w:r>
      <w:r w:rsidR="00F26085" w:rsidRPr="004879B0">
        <w:rPr>
          <w:rFonts w:ascii="Arial" w:hAnsi="Arial"/>
          <w:sz w:val="20"/>
        </w:rPr>
        <w:t xml:space="preserve">allow UE to monitor some candidates in the monitoring span </w:t>
      </w:r>
      <w:r w:rsidR="00C15F1B" w:rsidRPr="004879B0">
        <w:rPr>
          <w:rFonts w:ascii="Arial" w:hAnsi="Arial"/>
          <w:sz w:val="20"/>
        </w:rPr>
        <w:t xml:space="preserve">even if the total number of non-overlapping CCE for channel estimation of the configured PDCCH candidates in </w:t>
      </w:r>
      <w:r w:rsidR="00DE2781" w:rsidRPr="004879B0">
        <w:rPr>
          <w:rFonts w:ascii="Arial" w:hAnsi="Arial"/>
          <w:sz w:val="20"/>
        </w:rPr>
        <w:t xml:space="preserve">the </w:t>
      </w:r>
      <w:r w:rsidR="00C15F1B" w:rsidRPr="004879B0">
        <w:rPr>
          <w:rFonts w:ascii="Arial" w:hAnsi="Arial"/>
          <w:sz w:val="20"/>
        </w:rPr>
        <w:t xml:space="preserve">monitoring span </w:t>
      </w:r>
      <w:r w:rsidR="00DE2781" w:rsidRPr="004879B0">
        <w:rPr>
          <w:rFonts w:ascii="Arial" w:hAnsi="Arial"/>
          <w:sz w:val="20"/>
        </w:rPr>
        <w:t xml:space="preserve">exceeds the limit. </w:t>
      </w:r>
      <w:r w:rsidR="00B32195" w:rsidRPr="004879B0">
        <w:rPr>
          <w:rFonts w:ascii="Arial" w:hAnsi="Arial"/>
          <w:sz w:val="20"/>
        </w:rPr>
        <w:t xml:space="preserve">The difference between </w:t>
      </w:r>
      <w:r w:rsidR="00DE2781" w:rsidRPr="004879B0">
        <w:rPr>
          <w:rFonts w:ascii="Arial" w:hAnsi="Arial"/>
          <w:sz w:val="20"/>
        </w:rPr>
        <w:t xml:space="preserve">the </w:t>
      </w:r>
      <w:r w:rsidR="00B32195" w:rsidRPr="004879B0">
        <w:rPr>
          <w:rFonts w:ascii="Arial" w:hAnsi="Arial"/>
          <w:sz w:val="20"/>
        </w:rPr>
        <w:t xml:space="preserve">second and third options is that in the </w:t>
      </w:r>
      <w:r w:rsidR="00C12DC4" w:rsidRPr="004879B0">
        <w:rPr>
          <w:rFonts w:ascii="Arial" w:hAnsi="Arial"/>
          <w:sz w:val="20"/>
        </w:rPr>
        <w:t>third option some PDCCH candidates in a search space are still monitored until the limit is exceeded</w:t>
      </w:r>
      <w:r w:rsidR="00DE2781" w:rsidRPr="004879B0">
        <w:rPr>
          <w:rFonts w:ascii="Arial" w:hAnsi="Arial"/>
          <w:sz w:val="20"/>
        </w:rPr>
        <w:t xml:space="preserve">, while in the second option, all candidates in the search space </w:t>
      </w:r>
      <w:r w:rsidR="00D67461" w:rsidRPr="004879B0">
        <w:rPr>
          <w:rFonts w:ascii="Arial" w:hAnsi="Arial"/>
          <w:sz w:val="20"/>
        </w:rPr>
        <w:t xml:space="preserve">at which the limit is exceeded </w:t>
      </w:r>
      <w:r w:rsidR="00DE2781" w:rsidRPr="004879B0">
        <w:rPr>
          <w:rFonts w:ascii="Arial" w:hAnsi="Arial"/>
          <w:sz w:val="20"/>
        </w:rPr>
        <w:t>are dropped</w:t>
      </w:r>
      <w:r w:rsidR="00C12DC4" w:rsidRPr="004879B0">
        <w:rPr>
          <w:rFonts w:ascii="Arial" w:hAnsi="Arial"/>
          <w:sz w:val="20"/>
        </w:rPr>
        <w:t>.</w:t>
      </w:r>
      <w:r w:rsidR="00B32195" w:rsidRPr="004879B0">
        <w:rPr>
          <w:rFonts w:ascii="Arial" w:hAnsi="Arial"/>
          <w:sz w:val="20"/>
        </w:rPr>
        <w:t xml:space="preserve">  </w:t>
      </w:r>
      <w:r w:rsidR="00D67461" w:rsidRPr="004879B0">
        <w:rPr>
          <w:rFonts w:ascii="Arial" w:hAnsi="Arial"/>
          <w:sz w:val="20"/>
        </w:rPr>
        <w:t xml:space="preserve">For efficient scheduling, </w:t>
      </w:r>
      <w:r w:rsidR="00DC6682" w:rsidRPr="004879B0">
        <w:rPr>
          <w:rFonts w:ascii="Arial" w:hAnsi="Arial"/>
          <w:sz w:val="20"/>
        </w:rPr>
        <w:t xml:space="preserve">the third option </w:t>
      </w:r>
      <w:r w:rsidR="00D872CC" w:rsidRPr="004879B0">
        <w:rPr>
          <w:rFonts w:ascii="Arial" w:hAnsi="Arial"/>
          <w:sz w:val="20"/>
        </w:rPr>
        <w:t>with the least restriction</w:t>
      </w:r>
      <w:r w:rsidR="00DC6682" w:rsidRPr="004879B0">
        <w:rPr>
          <w:rFonts w:ascii="Arial" w:hAnsi="Arial"/>
          <w:sz w:val="20"/>
        </w:rPr>
        <w:t xml:space="preserve"> </w:t>
      </w:r>
      <w:r w:rsidR="00A1479F" w:rsidRPr="004879B0">
        <w:rPr>
          <w:rFonts w:ascii="Arial" w:hAnsi="Arial"/>
          <w:sz w:val="20"/>
        </w:rPr>
        <w:t>is preferred</w:t>
      </w:r>
      <w:r w:rsidR="00DC6682" w:rsidRPr="004879B0">
        <w:rPr>
          <w:rFonts w:ascii="Arial" w:hAnsi="Arial"/>
          <w:sz w:val="20"/>
        </w:rPr>
        <w:t>.</w:t>
      </w:r>
    </w:p>
    <w:p w14:paraId="50399DEB" w14:textId="77777777" w:rsidR="00D872CC" w:rsidRPr="004879B0" w:rsidRDefault="00D872CC" w:rsidP="00915FDA">
      <w:pPr>
        <w:rPr>
          <w:rFonts w:ascii="Arial" w:hAnsi="Arial"/>
          <w:sz w:val="20"/>
        </w:rPr>
      </w:pPr>
    </w:p>
    <w:p w14:paraId="3B78DBD5" w14:textId="1A2D8864" w:rsidR="00DC6682" w:rsidRPr="004879B0" w:rsidRDefault="00DC6682" w:rsidP="00DC6682">
      <w:pPr>
        <w:pStyle w:val="Proposal"/>
        <w:rPr>
          <w:sz w:val="20"/>
        </w:rPr>
      </w:pPr>
      <w:bookmarkStart w:id="48" w:name="_Toc24154823"/>
      <w:r w:rsidRPr="004879B0">
        <w:rPr>
          <w:sz w:val="20"/>
        </w:rPr>
        <w:t xml:space="preserve">If the number of non-overlapping CCE for channel estimation of the configured PDCCH candidates to monitor in some monitoring span j exceeds the CCE limit per monitoring span of the span j, UE can skip monitoring some PDCCH candidates in the search space sets with </w:t>
      </w:r>
      <w:r w:rsidR="009A70A4">
        <w:rPr>
          <w:sz w:val="20"/>
        </w:rPr>
        <w:t xml:space="preserve">the </w:t>
      </w:r>
      <w:r w:rsidRPr="004879B0">
        <w:rPr>
          <w:sz w:val="20"/>
        </w:rPr>
        <w:t xml:space="preserve">highest search space set indices in </w:t>
      </w:r>
      <w:r w:rsidR="00F251FA" w:rsidRPr="004879B0">
        <w:rPr>
          <w:sz w:val="20"/>
        </w:rPr>
        <w:t xml:space="preserve">the </w:t>
      </w:r>
      <w:r w:rsidRPr="004879B0">
        <w:rPr>
          <w:sz w:val="20"/>
        </w:rPr>
        <w:t>span j until the number of non-overlapping CCE of remaining PDCCH candidates to monitor in the monitoring span j does not exceed the CCE limit per monitoring span for span j.</w:t>
      </w:r>
      <w:bookmarkEnd w:id="48"/>
    </w:p>
    <w:p w14:paraId="254A8C61" w14:textId="77777777" w:rsidR="00DC6682" w:rsidRPr="009335CF" w:rsidRDefault="00DC6682" w:rsidP="00A20B89"/>
    <w:p w14:paraId="4FF2106B" w14:textId="62D78D54" w:rsidR="004B6357" w:rsidRPr="00EC43B1" w:rsidRDefault="004B6357" w:rsidP="004B6357">
      <w:pPr>
        <w:pStyle w:val="Heading3"/>
        <w:rPr>
          <w:lang w:val="sv-SE"/>
        </w:rPr>
      </w:pPr>
      <w:r w:rsidRPr="00EC43B1">
        <w:rPr>
          <w:lang w:val="sv-SE"/>
        </w:rPr>
        <w:t>2.</w:t>
      </w:r>
      <w:r w:rsidR="00DE0A7F">
        <w:rPr>
          <w:lang w:val="sv-SE"/>
        </w:rPr>
        <w:t>4</w:t>
      </w:r>
      <w:r w:rsidRPr="00EC43B1">
        <w:rPr>
          <w:lang w:val="sv-SE"/>
        </w:rPr>
        <w:t>.</w:t>
      </w:r>
      <w:r w:rsidR="00F14A11" w:rsidRPr="00EC43B1">
        <w:rPr>
          <w:lang w:val="sv-SE"/>
        </w:rPr>
        <w:t>6</w:t>
      </w:r>
      <w:r w:rsidR="00EC43B1" w:rsidRPr="00EC43B1">
        <w:rPr>
          <w:lang w:val="sv-SE"/>
        </w:rPr>
        <w:t xml:space="preserve"> </w:t>
      </w:r>
      <w:r w:rsidR="00EC43B1">
        <w:rPr>
          <w:lang w:val="sv-SE"/>
        </w:rPr>
        <w:t xml:space="preserve"> </w:t>
      </w:r>
      <w:r w:rsidRPr="00EC43B1">
        <w:rPr>
          <w:lang w:val="sv-SE"/>
        </w:rPr>
        <w:tab/>
        <w:t>Blind decode limit</w:t>
      </w:r>
      <w:r w:rsidR="00F92CE4" w:rsidRPr="00EC43B1">
        <w:rPr>
          <w:lang w:val="sv-SE"/>
        </w:rPr>
        <w:t xml:space="preserve"> per </w:t>
      </w:r>
      <w:r w:rsidR="00844380">
        <w:rPr>
          <w:lang w:val="sv-SE"/>
        </w:rPr>
        <w:t xml:space="preserve">monitoring </w:t>
      </w:r>
      <w:r w:rsidR="00F92CE4" w:rsidRPr="00EC43B1">
        <w:rPr>
          <w:lang w:val="sv-SE"/>
        </w:rPr>
        <w:t>span</w:t>
      </w:r>
    </w:p>
    <w:p w14:paraId="3704B30A" w14:textId="76E17515" w:rsidR="00F56AA2" w:rsidRPr="004879B0" w:rsidRDefault="00DF22AB" w:rsidP="004B6357">
      <w:pPr>
        <w:rPr>
          <w:rFonts w:ascii="Arial" w:hAnsi="Arial" w:cs="Arial"/>
          <w:sz w:val="20"/>
          <w:lang w:val="en-GB"/>
        </w:rPr>
      </w:pPr>
      <w:r w:rsidRPr="004879B0">
        <w:rPr>
          <w:rFonts w:ascii="Arial" w:hAnsi="Arial" w:cs="Arial"/>
          <w:sz w:val="20"/>
          <w:lang w:val="en-GB"/>
        </w:rPr>
        <w:t>So far i</w:t>
      </w:r>
      <w:r w:rsidR="00D872CC" w:rsidRPr="004879B0">
        <w:rPr>
          <w:rFonts w:ascii="Arial" w:hAnsi="Arial" w:cs="Arial"/>
          <w:sz w:val="20"/>
          <w:lang w:val="en-GB"/>
        </w:rPr>
        <w:t xml:space="preserve">n section </w:t>
      </w:r>
      <w:r w:rsidR="00C13CDF" w:rsidRPr="004879B0">
        <w:rPr>
          <w:rFonts w:ascii="Arial" w:hAnsi="Arial" w:cs="Arial"/>
          <w:sz w:val="20"/>
          <w:lang w:val="en-GB"/>
        </w:rPr>
        <w:t>2.</w:t>
      </w:r>
      <w:r w:rsidR="00F52187">
        <w:rPr>
          <w:rFonts w:ascii="Arial" w:hAnsi="Arial" w:cs="Arial"/>
          <w:sz w:val="20"/>
          <w:lang w:val="en-GB"/>
        </w:rPr>
        <w:t>4</w:t>
      </w:r>
      <w:r w:rsidR="00C13CDF" w:rsidRPr="004879B0">
        <w:rPr>
          <w:rFonts w:ascii="Arial" w:hAnsi="Arial" w:cs="Arial"/>
          <w:sz w:val="20"/>
          <w:lang w:val="en-GB"/>
        </w:rPr>
        <w:t xml:space="preserve">, we provide discussions on PDCCH monitoring capability in terms of the </w:t>
      </w:r>
      <w:r w:rsidR="00732075" w:rsidRPr="004879B0">
        <w:rPr>
          <w:rFonts w:ascii="Arial" w:hAnsi="Arial" w:cs="Arial"/>
          <w:sz w:val="20"/>
          <w:lang w:val="en-GB"/>
        </w:rPr>
        <w:t xml:space="preserve">maximum </w:t>
      </w:r>
      <w:r w:rsidR="00C13CDF" w:rsidRPr="004879B0">
        <w:rPr>
          <w:rFonts w:ascii="Arial" w:hAnsi="Arial" w:cs="Arial"/>
          <w:sz w:val="20"/>
          <w:lang w:val="en-GB"/>
        </w:rPr>
        <w:t>number of non-overlapping CCE for channel estimation</w:t>
      </w:r>
      <w:r w:rsidR="00D015EE" w:rsidRPr="004879B0">
        <w:rPr>
          <w:rFonts w:ascii="Arial" w:hAnsi="Arial" w:cs="Arial"/>
          <w:sz w:val="20"/>
          <w:lang w:val="en-GB"/>
        </w:rPr>
        <w:t xml:space="preserve">. It is also important that the blind decode limit for Rel-16 </w:t>
      </w:r>
      <w:r w:rsidR="000B156A" w:rsidRPr="004879B0">
        <w:rPr>
          <w:rFonts w:ascii="Arial" w:hAnsi="Arial" w:cs="Arial"/>
          <w:sz w:val="20"/>
          <w:lang w:val="en-GB"/>
        </w:rPr>
        <w:t>UE is enhanced</w:t>
      </w:r>
      <w:r w:rsidR="00F56AA2" w:rsidRPr="004879B0">
        <w:rPr>
          <w:rFonts w:ascii="Arial" w:hAnsi="Arial" w:cs="Arial"/>
          <w:sz w:val="20"/>
          <w:lang w:val="en-GB"/>
        </w:rPr>
        <w:t xml:space="preserve"> to </w:t>
      </w:r>
      <w:r w:rsidR="00651892" w:rsidRPr="004879B0">
        <w:rPr>
          <w:rFonts w:ascii="Arial" w:hAnsi="Arial" w:cs="Arial"/>
          <w:sz w:val="20"/>
          <w:lang w:val="en-GB"/>
        </w:rPr>
        <w:t xml:space="preserve">fully </w:t>
      </w:r>
      <w:r w:rsidR="00F56AA2" w:rsidRPr="004879B0">
        <w:rPr>
          <w:rFonts w:ascii="Arial" w:hAnsi="Arial" w:cs="Arial"/>
          <w:sz w:val="20"/>
          <w:lang w:val="en-GB"/>
        </w:rPr>
        <w:t xml:space="preserve">support </w:t>
      </w:r>
      <w:r w:rsidR="00651892" w:rsidRPr="004879B0">
        <w:rPr>
          <w:rFonts w:ascii="Arial" w:hAnsi="Arial" w:cs="Arial"/>
          <w:sz w:val="20"/>
          <w:lang w:val="en-GB"/>
        </w:rPr>
        <w:t>multiple PDCCH monitoring occasions in a slot for URLLC</w:t>
      </w:r>
      <w:r w:rsidR="000B156A" w:rsidRPr="004879B0">
        <w:rPr>
          <w:rFonts w:ascii="Arial" w:hAnsi="Arial" w:cs="Arial"/>
          <w:sz w:val="20"/>
          <w:lang w:val="en-GB"/>
        </w:rPr>
        <w:t>.</w:t>
      </w:r>
      <w:r w:rsidR="00651892" w:rsidRPr="004879B0">
        <w:rPr>
          <w:rFonts w:ascii="Arial" w:hAnsi="Arial" w:cs="Arial"/>
          <w:sz w:val="20"/>
          <w:lang w:val="en-GB"/>
        </w:rPr>
        <w:t xml:space="preserve"> Apart from latency reduction, support of multiple monitoring occasion with </w:t>
      </w:r>
      <w:proofErr w:type="gramStart"/>
      <w:r w:rsidR="00651892" w:rsidRPr="004879B0">
        <w:rPr>
          <w:rFonts w:ascii="Arial" w:hAnsi="Arial" w:cs="Arial"/>
          <w:sz w:val="20"/>
          <w:lang w:val="en-GB"/>
        </w:rPr>
        <w:t>sufficient number of</w:t>
      </w:r>
      <w:proofErr w:type="gramEnd"/>
      <w:r w:rsidR="00651892" w:rsidRPr="004879B0">
        <w:rPr>
          <w:rFonts w:ascii="Arial" w:hAnsi="Arial" w:cs="Arial"/>
          <w:sz w:val="20"/>
          <w:lang w:val="en-GB"/>
        </w:rPr>
        <w:t xml:space="preserve"> PDCCH candidates can </w:t>
      </w:r>
      <w:r w:rsidR="00276A42" w:rsidRPr="004879B0">
        <w:rPr>
          <w:rFonts w:ascii="Arial" w:hAnsi="Arial" w:cs="Arial"/>
          <w:sz w:val="20"/>
          <w:lang w:val="en-GB"/>
        </w:rPr>
        <w:t xml:space="preserve">also </w:t>
      </w:r>
      <w:r w:rsidR="007D0321" w:rsidRPr="004879B0">
        <w:rPr>
          <w:rFonts w:ascii="Arial" w:hAnsi="Arial" w:cs="Arial"/>
          <w:sz w:val="20"/>
          <w:lang w:val="en-GB"/>
        </w:rPr>
        <w:t>reduce PDCCH blocking probability as shown in [</w:t>
      </w:r>
      <w:r w:rsidR="00DC58F7">
        <w:rPr>
          <w:rFonts w:ascii="Arial" w:hAnsi="Arial" w:cs="Arial"/>
          <w:sz w:val="20"/>
          <w:lang w:val="en-GB"/>
        </w:rPr>
        <w:t>5</w:t>
      </w:r>
      <w:r w:rsidR="007D0321" w:rsidRPr="004879B0">
        <w:rPr>
          <w:rFonts w:ascii="Arial" w:hAnsi="Arial" w:cs="Arial"/>
          <w:sz w:val="20"/>
          <w:lang w:val="en-GB"/>
        </w:rPr>
        <w:t>].</w:t>
      </w:r>
      <w:r w:rsidR="00651892" w:rsidRPr="004879B0">
        <w:rPr>
          <w:rFonts w:ascii="Arial" w:hAnsi="Arial" w:cs="Arial"/>
          <w:sz w:val="20"/>
          <w:lang w:val="en-GB"/>
        </w:rPr>
        <w:t xml:space="preserve"> </w:t>
      </w:r>
      <w:r w:rsidR="00F56AA2" w:rsidRPr="004879B0">
        <w:rPr>
          <w:rFonts w:ascii="Arial" w:hAnsi="Arial" w:cs="Arial"/>
          <w:sz w:val="20"/>
          <w:lang w:val="en-GB"/>
        </w:rPr>
        <w:t xml:space="preserve"> </w:t>
      </w:r>
      <w:r w:rsidR="000B156A" w:rsidRPr="004879B0">
        <w:rPr>
          <w:rFonts w:ascii="Arial" w:hAnsi="Arial" w:cs="Arial"/>
          <w:sz w:val="20"/>
          <w:lang w:val="en-GB"/>
        </w:rPr>
        <w:t xml:space="preserve"> </w:t>
      </w:r>
    </w:p>
    <w:p w14:paraId="64576682" w14:textId="404C0E5D" w:rsidR="00291818" w:rsidRPr="004879B0" w:rsidRDefault="005A41A3" w:rsidP="004B6357">
      <w:pPr>
        <w:rPr>
          <w:rFonts w:ascii="Arial" w:hAnsi="Arial" w:cs="Arial"/>
          <w:sz w:val="20"/>
          <w:lang w:val="en-GB"/>
        </w:rPr>
      </w:pPr>
      <w:r w:rsidRPr="004879B0">
        <w:rPr>
          <w:rFonts w:ascii="Arial" w:hAnsi="Arial" w:cs="Arial"/>
          <w:sz w:val="20"/>
          <w:lang w:val="en-GB"/>
        </w:rPr>
        <w:t>In our view, t</w:t>
      </w:r>
      <w:r w:rsidR="000B156A" w:rsidRPr="004879B0">
        <w:rPr>
          <w:rFonts w:ascii="Arial" w:hAnsi="Arial" w:cs="Arial"/>
          <w:sz w:val="20"/>
          <w:lang w:val="en-GB"/>
        </w:rPr>
        <w:t>he same framework introduced for</w:t>
      </w:r>
      <w:r w:rsidR="00250E95">
        <w:rPr>
          <w:rFonts w:ascii="Arial" w:hAnsi="Arial" w:cs="Arial"/>
          <w:sz w:val="20"/>
          <w:lang w:val="en-GB"/>
        </w:rPr>
        <w:t xml:space="preserve"> the non-overlapping</w:t>
      </w:r>
      <w:r w:rsidR="000B156A" w:rsidRPr="004879B0">
        <w:rPr>
          <w:rFonts w:ascii="Arial" w:hAnsi="Arial" w:cs="Arial"/>
          <w:sz w:val="20"/>
          <w:lang w:val="en-GB"/>
        </w:rPr>
        <w:t xml:space="preserve"> CCE </w:t>
      </w:r>
      <w:r w:rsidR="001C4B05">
        <w:rPr>
          <w:rFonts w:ascii="Arial" w:hAnsi="Arial" w:cs="Arial"/>
          <w:sz w:val="20"/>
          <w:lang w:val="en-GB"/>
        </w:rPr>
        <w:t xml:space="preserve">limit </w:t>
      </w:r>
      <w:r w:rsidR="000B156A" w:rsidRPr="004879B0">
        <w:rPr>
          <w:rFonts w:ascii="Arial" w:hAnsi="Arial" w:cs="Arial"/>
          <w:sz w:val="20"/>
          <w:lang w:val="en-GB"/>
        </w:rPr>
        <w:t xml:space="preserve">such as limit per monitoring span can be </w:t>
      </w:r>
      <w:r w:rsidR="00F56AA2" w:rsidRPr="004879B0">
        <w:rPr>
          <w:rFonts w:ascii="Arial" w:hAnsi="Arial" w:cs="Arial"/>
          <w:sz w:val="20"/>
          <w:lang w:val="en-GB"/>
        </w:rPr>
        <w:t>reused for the blind decode limit.</w:t>
      </w:r>
      <w:r w:rsidRPr="004879B0">
        <w:rPr>
          <w:rFonts w:ascii="Arial" w:hAnsi="Arial" w:cs="Arial"/>
          <w:sz w:val="20"/>
          <w:lang w:val="en-GB"/>
        </w:rPr>
        <w:t xml:space="preserve"> </w:t>
      </w:r>
    </w:p>
    <w:p w14:paraId="0BFA3DCE" w14:textId="77777777" w:rsidR="00C3644D" w:rsidRPr="004879B0" w:rsidRDefault="00C3644D" w:rsidP="004B6357">
      <w:pPr>
        <w:rPr>
          <w:rFonts w:ascii="Arial" w:hAnsi="Arial" w:cs="Arial"/>
          <w:sz w:val="20"/>
          <w:lang w:val="en-GB"/>
        </w:rPr>
      </w:pPr>
    </w:p>
    <w:p w14:paraId="4C5ED9AC" w14:textId="5B6EAC9B" w:rsidR="00291818" w:rsidRPr="004879B0" w:rsidRDefault="005A41A3" w:rsidP="004B6357">
      <w:pPr>
        <w:pStyle w:val="Proposal"/>
        <w:rPr>
          <w:sz w:val="20"/>
        </w:rPr>
      </w:pPr>
      <w:bookmarkStart w:id="49" w:name="_Toc24154824"/>
      <w:r w:rsidRPr="004879B0">
        <w:rPr>
          <w:sz w:val="20"/>
        </w:rPr>
        <w:t xml:space="preserve">Increase the blind decode limit using the same framework as </w:t>
      </w:r>
      <w:r w:rsidR="00C02D40" w:rsidRPr="004879B0">
        <w:rPr>
          <w:sz w:val="20"/>
        </w:rPr>
        <w:t xml:space="preserve">the limit for number of non-overlapping CCE, i.e., define </w:t>
      </w:r>
      <w:r w:rsidR="004050FF" w:rsidRPr="004879B0">
        <w:rPr>
          <w:sz w:val="20"/>
        </w:rPr>
        <w:t xml:space="preserve">the </w:t>
      </w:r>
      <w:r w:rsidR="00C02D40" w:rsidRPr="004879B0">
        <w:rPr>
          <w:sz w:val="20"/>
        </w:rPr>
        <w:t xml:space="preserve">per-span limit for </w:t>
      </w:r>
      <w:r w:rsidR="0019171B" w:rsidRPr="004879B0">
        <w:rPr>
          <w:sz w:val="20"/>
        </w:rPr>
        <w:t>the</w:t>
      </w:r>
      <w:r w:rsidR="006201E4" w:rsidRPr="004879B0">
        <w:rPr>
          <w:sz w:val="20"/>
        </w:rPr>
        <w:t xml:space="preserve"> maximum</w:t>
      </w:r>
      <w:r w:rsidR="0019171B" w:rsidRPr="004879B0">
        <w:rPr>
          <w:sz w:val="20"/>
        </w:rPr>
        <w:t xml:space="preserve"> number of </w:t>
      </w:r>
      <w:proofErr w:type="gramStart"/>
      <w:r w:rsidR="0019171B" w:rsidRPr="004879B0">
        <w:rPr>
          <w:sz w:val="20"/>
        </w:rPr>
        <w:t>blind</w:t>
      </w:r>
      <w:proofErr w:type="gramEnd"/>
      <w:r w:rsidR="0019171B" w:rsidRPr="004879B0">
        <w:rPr>
          <w:sz w:val="20"/>
        </w:rPr>
        <w:t xml:space="preserve"> decodes.</w:t>
      </w:r>
      <w:bookmarkEnd w:id="49"/>
      <w:r w:rsidR="00C02D40" w:rsidRPr="004879B0">
        <w:rPr>
          <w:sz w:val="20"/>
        </w:rPr>
        <w:t xml:space="preserve"> </w:t>
      </w:r>
    </w:p>
    <w:p w14:paraId="3FE09910" w14:textId="77777777" w:rsidR="00697CA3" w:rsidRPr="009335CF" w:rsidRDefault="00697CA3" w:rsidP="00A20B89"/>
    <w:p w14:paraId="7052B7E5" w14:textId="4AE176CB" w:rsidR="00EA2E6D" w:rsidRDefault="00EA2E6D" w:rsidP="00EA2E6D">
      <w:pPr>
        <w:pStyle w:val="Heading2"/>
      </w:pPr>
      <w:r>
        <w:lastRenderedPageBreak/>
        <w:t>2.</w:t>
      </w:r>
      <w:r w:rsidR="00BF67FE">
        <w:t>5</w:t>
      </w:r>
      <w:r w:rsidR="00EC43B1">
        <w:t xml:space="preserve"> </w:t>
      </w:r>
      <w:r>
        <w:tab/>
      </w:r>
      <w:r w:rsidR="00217112" w:rsidRPr="00CA405B">
        <w:t>Overview</w:t>
      </w:r>
      <w:r w:rsidR="008C3D4A" w:rsidRPr="00CA405B">
        <w:t xml:space="preserve"> of </w:t>
      </w:r>
      <w:r w:rsidR="00217112" w:rsidRPr="00CA405B">
        <w:t xml:space="preserve">the </w:t>
      </w:r>
      <w:r w:rsidR="00CC54B4" w:rsidRPr="00CA405B">
        <w:t xml:space="preserve">potential </w:t>
      </w:r>
      <w:r w:rsidRPr="00CA405B">
        <w:t xml:space="preserve">RRC impact </w:t>
      </w:r>
      <w:r w:rsidR="00217112" w:rsidRPr="00CA405B">
        <w:t>due to new RRC parameters proposed/introduced for new</w:t>
      </w:r>
      <w:r w:rsidR="001D118E" w:rsidRPr="00CA405B">
        <w:t xml:space="preserve"> </w:t>
      </w:r>
      <w:r w:rsidRPr="00CA405B">
        <w:t xml:space="preserve">DCI </w:t>
      </w:r>
      <w:r w:rsidR="00217112" w:rsidRPr="00CA405B">
        <w:t>formats</w:t>
      </w:r>
      <w:r>
        <w:t xml:space="preserve"> </w:t>
      </w:r>
    </w:p>
    <w:p w14:paraId="11134C00" w14:textId="65CC8CF2" w:rsidR="00CF7AB3" w:rsidRPr="004879B0" w:rsidRDefault="00CF7AB3" w:rsidP="004B6357">
      <w:pPr>
        <w:rPr>
          <w:rFonts w:ascii="Arial" w:hAnsi="Arial" w:cs="Arial"/>
          <w:sz w:val="20"/>
          <w:lang w:val="en-GB"/>
        </w:rPr>
      </w:pPr>
      <w:r w:rsidRPr="004879B0">
        <w:rPr>
          <w:rFonts w:ascii="Arial" w:hAnsi="Arial" w:cs="Arial"/>
          <w:sz w:val="20"/>
          <w:lang w:val="en-GB"/>
        </w:rPr>
        <w:t xml:space="preserve">In </w:t>
      </w:r>
      <w:r w:rsidR="00697CA3" w:rsidRPr="004879B0">
        <w:rPr>
          <w:rFonts w:ascii="Arial" w:hAnsi="Arial" w:cs="Arial"/>
          <w:sz w:val="20"/>
          <w:lang w:val="en-GB"/>
        </w:rPr>
        <w:t>this section</w:t>
      </w:r>
      <w:r w:rsidRPr="004879B0">
        <w:rPr>
          <w:rFonts w:ascii="Arial" w:hAnsi="Arial" w:cs="Arial"/>
          <w:sz w:val="20"/>
          <w:lang w:val="en-GB"/>
        </w:rPr>
        <w:t xml:space="preserve">, we provide an overview of </w:t>
      </w:r>
      <w:r w:rsidR="00217112">
        <w:rPr>
          <w:rFonts w:ascii="Arial" w:hAnsi="Arial" w:cs="Arial"/>
          <w:sz w:val="20"/>
          <w:lang w:val="en-GB"/>
        </w:rPr>
        <w:t xml:space="preserve">the </w:t>
      </w:r>
      <w:r w:rsidRPr="004879B0">
        <w:rPr>
          <w:rFonts w:ascii="Arial" w:hAnsi="Arial" w:cs="Arial"/>
          <w:sz w:val="20"/>
          <w:lang w:val="en-GB"/>
        </w:rPr>
        <w:t xml:space="preserve">potential RRC impact </w:t>
      </w:r>
      <w:r w:rsidR="00217112">
        <w:rPr>
          <w:rFonts w:ascii="Arial" w:hAnsi="Arial" w:cs="Arial"/>
          <w:sz w:val="20"/>
          <w:lang w:val="en-GB"/>
        </w:rPr>
        <w:t xml:space="preserve">due to new RRC parameters introduced or proposed in connection with </w:t>
      </w:r>
      <w:r w:rsidRPr="004879B0">
        <w:rPr>
          <w:rFonts w:ascii="Arial" w:hAnsi="Arial" w:cs="Arial"/>
          <w:sz w:val="20"/>
          <w:lang w:val="en-GB"/>
        </w:rPr>
        <w:t xml:space="preserve">the </w:t>
      </w:r>
      <w:r w:rsidR="00217112" w:rsidRPr="004879B0">
        <w:rPr>
          <w:rFonts w:ascii="Arial" w:hAnsi="Arial" w:cs="Arial"/>
          <w:sz w:val="20"/>
          <w:lang w:val="en-GB"/>
        </w:rPr>
        <w:t xml:space="preserve">Rel-16 </w:t>
      </w:r>
      <w:r w:rsidRPr="004879B0">
        <w:rPr>
          <w:rFonts w:ascii="Arial" w:hAnsi="Arial" w:cs="Arial"/>
          <w:sz w:val="20"/>
          <w:lang w:val="en-GB"/>
        </w:rPr>
        <w:t xml:space="preserve">new </w:t>
      </w:r>
      <w:r w:rsidR="00217112">
        <w:rPr>
          <w:rFonts w:ascii="Arial" w:hAnsi="Arial" w:cs="Arial"/>
          <w:sz w:val="20"/>
          <w:lang w:val="en-GB"/>
        </w:rPr>
        <w:t>DCI formats</w:t>
      </w:r>
      <w:r w:rsidRPr="004879B0">
        <w:rPr>
          <w:rFonts w:ascii="Arial" w:hAnsi="Arial" w:cs="Arial"/>
          <w:sz w:val="20"/>
          <w:lang w:val="en-GB"/>
        </w:rPr>
        <w:t xml:space="preserve">. We present them in relation to their corresponding DCI fields </w:t>
      </w:r>
      <w:r w:rsidR="00697CA3" w:rsidRPr="004879B0">
        <w:rPr>
          <w:rFonts w:ascii="Arial" w:hAnsi="Arial" w:cs="Arial"/>
          <w:sz w:val="20"/>
          <w:lang w:val="en-GB"/>
        </w:rPr>
        <w:t xml:space="preserve">in the table </w:t>
      </w:r>
      <w:r w:rsidRPr="004879B0">
        <w:rPr>
          <w:rFonts w:ascii="Arial" w:hAnsi="Arial" w:cs="Arial"/>
          <w:sz w:val="20"/>
          <w:lang w:val="en-GB"/>
        </w:rPr>
        <w:t>below</w:t>
      </w:r>
      <w:r w:rsidR="00697CA3" w:rsidRPr="004879B0">
        <w:rPr>
          <w:rFonts w:ascii="Arial" w:hAnsi="Arial" w:cs="Arial"/>
          <w:sz w:val="20"/>
          <w:lang w:val="en-GB"/>
        </w:rPr>
        <w:t xml:space="preserve"> where </w:t>
      </w:r>
      <w:r w:rsidR="00697CA3" w:rsidRPr="00CA405B">
        <w:rPr>
          <w:rFonts w:ascii="Arial" w:hAnsi="Arial" w:cs="Arial"/>
          <w:sz w:val="20"/>
          <w:highlight w:val="cyan"/>
          <w:lang w:val="en-GB"/>
        </w:rPr>
        <w:t>t</w:t>
      </w:r>
      <w:r w:rsidRPr="00CA405B">
        <w:rPr>
          <w:rFonts w:ascii="Arial" w:hAnsi="Arial" w:cs="Arial"/>
          <w:sz w:val="20"/>
          <w:highlight w:val="cyan"/>
          <w:lang w:val="en-GB"/>
        </w:rPr>
        <w:t xml:space="preserve">he </w:t>
      </w:r>
      <w:r w:rsidR="00217112" w:rsidRPr="00CA405B">
        <w:rPr>
          <w:rFonts w:ascii="Arial" w:hAnsi="Arial" w:cs="Arial"/>
          <w:sz w:val="20"/>
          <w:highlight w:val="cyan"/>
          <w:lang w:val="en-GB"/>
        </w:rPr>
        <w:t>blue</w:t>
      </w:r>
      <w:r w:rsidRPr="00CA405B">
        <w:rPr>
          <w:rFonts w:ascii="Arial" w:hAnsi="Arial" w:cs="Arial"/>
          <w:sz w:val="20"/>
          <w:highlight w:val="cyan"/>
          <w:lang w:val="en-GB"/>
        </w:rPr>
        <w:t xml:space="preserve"> highlighted parts represent potential new RRC parameters to be considered</w:t>
      </w:r>
      <w:r w:rsidR="00217112">
        <w:rPr>
          <w:rFonts w:ascii="Arial" w:hAnsi="Arial" w:cs="Arial"/>
          <w:sz w:val="20"/>
          <w:lang w:val="en-GB"/>
        </w:rPr>
        <w:t xml:space="preserve"> and </w:t>
      </w:r>
      <w:r w:rsidR="00217112" w:rsidRPr="00CA405B">
        <w:rPr>
          <w:rFonts w:ascii="Arial" w:hAnsi="Arial" w:cs="Arial"/>
          <w:sz w:val="20"/>
          <w:highlight w:val="yellow"/>
          <w:lang w:val="en-GB"/>
        </w:rPr>
        <w:t xml:space="preserve">the yellow highlighted parts represent </w:t>
      </w:r>
      <w:r w:rsidR="00A357B5" w:rsidRPr="00CA405B">
        <w:rPr>
          <w:rFonts w:ascii="Arial" w:hAnsi="Arial" w:cs="Arial"/>
          <w:sz w:val="20"/>
          <w:highlight w:val="yellow"/>
          <w:lang w:val="en-GB"/>
        </w:rPr>
        <w:t xml:space="preserve">the </w:t>
      </w:r>
      <w:r w:rsidR="00CA405B">
        <w:rPr>
          <w:rFonts w:ascii="Arial" w:hAnsi="Arial" w:cs="Arial"/>
          <w:sz w:val="20"/>
          <w:highlight w:val="yellow"/>
          <w:lang w:val="en-GB"/>
        </w:rPr>
        <w:t>recently</w:t>
      </w:r>
      <w:r w:rsidR="00A357B5" w:rsidRPr="00CA405B">
        <w:rPr>
          <w:rFonts w:ascii="Arial" w:hAnsi="Arial" w:cs="Arial"/>
          <w:sz w:val="20"/>
          <w:highlight w:val="yellow"/>
          <w:lang w:val="en-GB"/>
        </w:rPr>
        <w:t xml:space="preserve"> introduced RRC parameters that should take </w:t>
      </w:r>
      <w:r w:rsidR="00217112" w:rsidRPr="00CA405B">
        <w:rPr>
          <w:rFonts w:ascii="Arial" w:hAnsi="Arial" w:cs="Arial"/>
          <w:sz w:val="20"/>
          <w:highlight w:val="yellow"/>
          <w:lang w:val="en-GB"/>
        </w:rPr>
        <w:t>new value</w:t>
      </w:r>
      <w:r w:rsidR="00A357B5" w:rsidRPr="00CA405B">
        <w:rPr>
          <w:rFonts w:ascii="Arial" w:hAnsi="Arial" w:cs="Arial"/>
          <w:sz w:val="20"/>
          <w:highlight w:val="yellow"/>
          <w:lang w:val="en-GB"/>
        </w:rPr>
        <w:t xml:space="preserve"> range as compared to the Rel-15 counter parts</w:t>
      </w:r>
      <w:r w:rsidRPr="004879B0">
        <w:rPr>
          <w:rFonts w:ascii="Arial" w:hAnsi="Arial" w:cs="Arial"/>
          <w:sz w:val="20"/>
          <w:lang w:val="en-GB"/>
        </w:rPr>
        <w:t>.</w:t>
      </w:r>
    </w:p>
    <w:p w14:paraId="2A788FC9" w14:textId="302D4610" w:rsidR="00CF7AB3" w:rsidRPr="001D118E" w:rsidRDefault="00CF7AB3" w:rsidP="004B6357">
      <w:pPr>
        <w:rPr>
          <w:lang w:val="en-GB"/>
        </w:rPr>
      </w:pPr>
      <w:r>
        <w:rPr>
          <w:rFonts w:ascii="Arial" w:hAnsi="Arial" w:cs="Arial"/>
          <w:lang w:val="en-GB"/>
        </w:rPr>
        <w:t xml:space="preserve"> </w:t>
      </w:r>
    </w:p>
    <w:tbl>
      <w:tblPr>
        <w:tblStyle w:val="TableGrid"/>
        <w:tblW w:w="10201" w:type="dxa"/>
        <w:tblLook w:val="04A0" w:firstRow="1" w:lastRow="0" w:firstColumn="1" w:lastColumn="0" w:noHBand="0" w:noVBand="1"/>
      </w:tblPr>
      <w:tblGrid>
        <w:gridCol w:w="2122"/>
        <w:gridCol w:w="8079"/>
      </w:tblGrid>
      <w:tr w:rsidR="00BD00F8" w:rsidRPr="00F67FEA" w14:paraId="310E6D12" w14:textId="77777777" w:rsidTr="00A357B5">
        <w:tc>
          <w:tcPr>
            <w:tcW w:w="2122" w:type="dxa"/>
          </w:tcPr>
          <w:p w14:paraId="2C95C58B" w14:textId="737B981F" w:rsidR="00BD00F8" w:rsidRPr="00F251D8" w:rsidRDefault="00BD00F8" w:rsidP="004B6357">
            <w:pPr>
              <w:rPr>
                <w:rFonts w:ascii="Arial" w:hAnsi="Arial" w:cs="Arial"/>
                <w:b/>
              </w:rPr>
            </w:pPr>
            <w:r w:rsidRPr="00F251D8">
              <w:rPr>
                <w:rFonts w:ascii="Arial" w:hAnsi="Arial" w:cs="Arial"/>
                <w:b/>
              </w:rPr>
              <w:t>DCI field</w:t>
            </w:r>
          </w:p>
        </w:tc>
        <w:tc>
          <w:tcPr>
            <w:tcW w:w="8079" w:type="dxa"/>
          </w:tcPr>
          <w:p w14:paraId="08C81EAC" w14:textId="30DCCAA5" w:rsidR="00BD00F8" w:rsidRPr="00F251D8" w:rsidRDefault="00BD00F8" w:rsidP="004B6357">
            <w:pPr>
              <w:rPr>
                <w:rFonts w:ascii="Arial" w:hAnsi="Arial" w:cs="Arial"/>
                <w:b/>
              </w:rPr>
            </w:pPr>
            <w:r w:rsidRPr="00F251D8">
              <w:rPr>
                <w:rFonts w:ascii="Arial" w:hAnsi="Arial" w:cs="Arial"/>
                <w:b/>
              </w:rPr>
              <w:t>RRC parameter needed</w:t>
            </w:r>
          </w:p>
        </w:tc>
      </w:tr>
      <w:tr w:rsidR="00BD00F8" w:rsidRPr="00CA5BDF" w14:paraId="6496DDA2" w14:textId="77777777" w:rsidTr="00A357B5">
        <w:tc>
          <w:tcPr>
            <w:tcW w:w="2122" w:type="dxa"/>
          </w:tcPr>
          <w:p w14:paraId="363BEE0D" w14:textId="5B874F9D" w:rsidR="00BD00F8" w:rsidRPr="0095554F" w:rsidRDefault="00BD00F8" w:rsidP="00CC54B4">
            <w:pPr>
              <w:rPr>
                <w:rFonts w:ascii="Arial" w:hAnsi="Arial" w:cs="Arial"/>
                <w:sz w:val="20"/>
              </w:rPr>
            </w:pPr>
            <w:r w:rsidRPr="0095554F">
              <w:rPr>
                <w:rFonts w:ascii="Arial" w:hAnsi="Arial" w:cs="Arial"/>
                <w:sz w:val="20"/>
              </w:rPr>
              <w:t>Frequency-domain resource assignment</w:t>
            </w:r>
          </w:p>
        </w:tc>
        <w:tc>
          <w:tcPr>
            <w:tcW w:w="8079" w:type="dxa"/>
          </w:tcPr>
          <w:p w14:paraId="34283A8C" w14:textId="009AE7AE" w:rsidR="00BD00F8" w:rsidRPr="00A357B5" w:rsidRDefault="00800B07" w:rsidP="004B01BB">
            <w:pPr>
              <w:rPr>
                <w:rFonts w:ascii="Arial" w:hAnsi="Arial" w:cs="Arial"/>
                <w:i/>
                <w:sz w:val="20"/>
                <w:highlight w:val="cyan"/>
              </w:rPr>
            </w:pPr>
            <w:r w:rsidRPr="004B01BB">
              <w:rPr>
                <w:rFonts w:ascii="Arial" w:hAnsi="Arial" w:cs="Arial"/>
                <w:sz w:val="20"/>
              </w:rPr>
              <w:t xml:space="preserve">If </w:t>
            </w:r>
            <w:r w:rsidR="00BD00F8" w:rsidRPr="004B01BB">
              <w:rPr>
                <w:rFonts w:ascii="Arial" w:hAnsi="Arial" w:cs="Arial"/>
                <w:sz w:val="20"/>
              </w:rPr>
              <w:t xml:space="preserve">FDRA type </w:t>
            </w:r>
            <w:r w:rsidRPr="004B01BB">
              <w:rPr>
                <w:rFonts w:ascii="Arial" w:hAnsi="Arial" w:cs="Arial"/>
                <w:sz w:val="20"/>
              </w:rPr>
              <w:t>0 is</w:t>
            </w:r>
            <w:r w:rsidR="00BD00F8" w:rsidRPr="004B01BB">
              <w:rPr>
                <w:rFonts w:ascii="Arial" w:hAnsi="Arial" w:cs="Arial"/>
                <w:sz w:val="20"/>
              </w:rPr>
              <w:t xml:space="preserve"> supported</w:t>
            </w:r>
            <w:r w:rsidRPr="004B01BB">
              <w:rPr>
                <w:rFonts w:ascii="Arial" w:hAnsi="Arial" w:cs="Arial"/>
                <w:sz w:val="20"/>
              </w:rPr>
              <w:t>,</w:t>
            </w:r>
            <w:r w:rsidR="004B01BB">
              <w:rPr>
                <w:rFonts w:ascii="Arial" w:hAnsi="Arial" w:cs="Arial"/>
                <w:sz w:val="20"/>
              </w:rPr>
              <w:t xml:space="preserve"> </w:t>
            </w:r>
            <w:r w:rsidR="00BD00F8" w:rsidRPr="00A357B5">
              <w:rPr>
                <w:rFonts w:ascii="Arial" w:hAnsi="Arial" w:cs="Arial"/>
                <w:i/>
                <w:sz w:val="20"/>
                <w:highlight w:val="cyan"/>
              </w:rPr>
              <w:t>rbg-Size-ForDCIFormat1_</w:t>
            </w:r>
            <w:r w:rsidR="00D111F8" w:rsidRPr="00A357B5">
              <w:rPr>
                <w:rFonts w:ascii="Arial" w:hAnsi="Arial" w:cs="Arial"/>
                <w:i/>
                <w:sz w:val="20"/>
                <w:highlight w:val="cyan"/>
              </w:rPr>
              <w:t>2</w:t>
            </w:r>
            <w:r w:rsidR="00A357B5">
              <w:rPr>
                <w:rFonts w:ascii="Arial" w:hAnsi="Arial" w:cs="Arial"/>
                <w:i/>
                <w:sz w:val="20"/>
              </w:rPr>
              <w:t xml:space="preserve"> </w:t>
            </w:r>
            <w:r w:rsidR="00BD00F8" w:rsidRPr="009335CF">
              <w:rPr>
                <w:rFonts w:ascii="Arial" w:hAnsi="Arial" w:cs="Arial"/>
                <w:sz w:val="20"/>
              </w:rPr>
              <w:t>and</w:t>
            </w:r>
            <w:r w:rsidR="00A357B5">
              <w:rPr>
                <w:rFonts w:ascii="Arial" w:hAnsi="Arial" w:cs="Arial"/>
                <w:sz w:val="20"/>
              </w:rPr>
              <w:t xml:space="preserve"> </w:t>
            </w:r>
            <w:r w:rsidR="00BD00F8" w:rsidRPr="00A357B5">
              <w:rPr>
                <w:rFonts w:ascii="Arial" w:hAnsi="Arial" w:cs="Arial"/>
                <w:i/>
                <w:sz w:val="20"/>
                <w:highlight w:val="cyan"/>
              </w:rPr>
              <w:t>rbg-Size-ForDCIFormat0_</w:t>
            </w:r>
            <w:r w:rsidR="00D111F8" w:rsidRPr="00A357B5">
              <w:rPr>
                <w:rFonts w:ascii="Arial" w:hAnsi="Arial" w:cs="Arial"/>
                <w:i/>
                <w:sz w:val="20"/>
                <w:highlight w:val="cyan"/>
              </w:rPr>
              <w:t>2</w:t>
            </w:r>
            <w:r w:rsidR="005B6247">
              <w:rPr>
                <w:rFonts w:ascii="Arial" w:hAnsi="Arial" w:cs="Arial"/>
                <w:i/>
                <w:sz w:val="20"/>
                <w:highlight w:val="cyan"/>
              </w:rPr>
              <w:t xml:space="preserve"> </w:t>
            </w:r>
            <w:r w:rsidR="005B6247">
              <w:rPr>
                <w:rFonts w:ascii="Arial" w:hAnsi="Arial" w:cs="Arial"/>
                <w:sz w:val="20"/>
              </w:rPr>
              <w:t>should be introduced.</w:t>
            </w:r>
          </w:p>
        </w:tc>
      </w:tr>
      <w:tr w:rsidR="00BD00F8" w:rsidRPr="00CA5BDF" w14:paraId="1FA548A7" w14:textId="77777777" w:rsidTr="00A357B5">
        <w:tc>
          <w:tcPr>
            <w:tcW w:w="2122" w:type="dxa"/>
          </w:tcPr>
          <w:p w14:paraId="532E1930" w14:textId="22E0EBA9" w:rsidR="00BD00F8" w:rsidRPr="0095554F" w:rsidRDefault="00BD00F8" w:rsidP="00CC54B4">
            <w:pPr>
              <w:rPr>
                <w:rFonts w:ascii="Arial" w:hAnsi="Arial" w:cs="Arial"/>
                <w:sz w:val="20"/>
              </w:rPr>
            </w:pPr>
            <w:r w:rsidRPr="0095554F">
              <w:rPr>
                <w:rFonts w:ascii="Arial" w:hAnsi="Arial" w:cs="Arial"/>
                <w:sz w:val="20"/>
              </w:rPr>
              <w:t>Antenna port</w:t>
            </w:r>
          </w:p>
        </w:tc>
        <w:tc>
          <w:tcPr>
            <w:tcW w:w="8079" w:type="dxa"/>
          </w:tcPr>
          <w:p w14:paraId="3BDA95C6" w14:textId="48B06389" w:rsidR="00A357B5" w:rsidRDefault="006B7E3B" w:rsidP="00CC54B4">
            <w:pPr>
              <w:rPr>
                <w:rFonts w:ascii="Arial" w:hAnsi="Arial" w:cs="Arial"/>
                <w:sz w:val="20"/>
              </w:rPr>
            </w:pPr>
            <w:r>
              <w:rPr>
                <w:rFonts w:ascii="Arial" w:hAnsi="Arial" w:cs="Arial"/>
                <w:sz w:val="20"/>
              </w:rPr>
              <w:t xml:space="preserve">For </w:t>
            </w:r>
            <w:r w:rsidRPr="006B7E3B">
              <w:rPr>
                <w:rFonts w:ascii="Arial" w:hAnsi="Arial" w:cs="Arial"/>
                <w:sz w:val="20"/>
              </w:rPr>
              <w:t>DL,</w:t>
            </w:r>
            <w:r w:rsidR="007C3834">
              <w:rPr>
                <w:rFonts w:ascii="Arial" w:hAnsi="Arial" w:cs="Arial"/>
                <w:sz w:val="20"/>
              </w:rPr>
              <w:t xml:space="preserve"> </w:t>
            </w:r>
            <w:r w:rsidR="00A357B5" w:rsidRPr="00A357B5">
              <w:rPr>
                <w:rFonts w:ascii="Arial" w:hAnsi="Arial" w:cs="Arial"/>
                <w:i/>
                <w:sz w:val="20"/>
                <w:highlight w:val="cyan"/>
              </w:rPr>
              <w:t>defaultDMRSPort-ForFormat1_2</w:t>
            </w:r>
            <w:r w:rsidR="00A357B5" w:rsidRPr="00A357B5">
              <w:rPr>
                <w:rFonts w:ascii="Arial" w:hAnsi="Arial" w:cs="Arial"/>
                <w:i/>
                <w:sz w:val="20"/>
              </w:rPr>
              <w:t xml:space="preserve"> </w:t>
            </w:r>
            <w:r w:rsidR="005B6247">
              <w:rPr>
                <w:rFonts w:ascii="Arial" w:hAnsi="Arial" w:cs="Arial"/>
                <w:sz w:val="20"/>
              </w:rPr>
              <w:t xml:space="preserve">should be introduced </w:t>
            </w:r>
            <w:r w:rsidR="00A357B5" w:rsidRPr="00A357B5">
              <w:rPr>
                <w:rFonts w:ascii="Arial" w:hAnsi="Arial" w:cs="Arial"/>
                <w:sz w:val="20"/>
              </w:rPr>
              <w:t>to configure a default DMRS port for the antenna port configuration corresponding to 0-bit antenna port field in the new DCI format 1_2. If the parameter is absent or not configured, reuse the Rel-15 antenna port configurations of DCI format 1_0, i.e., DMRS port 1000</w:t>
            </w:r>
            <w:r w:rsidR="005B6247">
              <w:rPr>
                <w:rFonts w:ascii="Arial" w:hAnsi="Arial" w:cs="Arial"/>
                <w:sz w:val="20"/>
              </w:rPr>
              <w:t>.</w:t>
            </w:r>
          </w:p>
          <w:p w14:paraId="1AE7C875" w14:textId="3DC0DB8D" w:rsidR="00A357B5" w:rsidRDefault="006B7E3B" w:rsidP="00CC54B4">
            <w:pPr>
              <w:rPr>
                <w:rFonts w:ascii="Arial" w:hAnsi="Arial" w:cs="Arial"/>
                <w:sz w:val="20"/>
              </w:rPr>
            </w:pPr>
            <w:r>
              <w:rPr>
                <w:rFonts w:ascii="Arial" w:hAnsi="Arial" w:cs="Arial"/>
                <w:sz w:val="20"/>
              </w:rPr>
              <w:t xml:space="preserve">For </w:t>
            </w:r>
            <w:r w:rsidRPr="006B7E3B">
              <w:rPr>
                <w:rFonts w:ascii="Arial" w:hAnsi="Arial" w:cs="Arial"/>
                <w:sz w:val="20"/>
              </w:rPr>
              <w:t>UL,</w:t>
            </w:r>
            <w:r w:rsidR="007C3834">
              <w:rPr>
                <w:rFonts w:ascii="Arial" w:hAnsi="Arial" w:cs="Arial"/>
                <w:sz w:val="20"/>
              </w:rPr>
              <w:t xml:space="preserve"> </w:t>
            </w:r>
            <w:proofErr w:type="spellStart"/>
            <w:r w:rsidR="00BD00F8" w:rsidRPr="00A357B5">
              <w:rPr>
                <w:rFonts w:ascii="Arial" w:hAnsi="Arial" w:cs="Arial"/>
                <w:i/>
                <w:sz w:val="20"/>
                <w:highlight w:val="cyan"/>
              </w:rPr>
              <w:t>dmrs-</w:t>
            </w:r>
            <w:r w:rsidR="00A357B5" w:rsidRPr="00A357B5">
              <w:rPr>
                <w:rFonts w:ascii="Arial" w:hAnsi="Arial" w:cs="Arial"/>
                <w:i/>
                <w:sz w:val="20"/>
                <w:highlight w:val="cyan"/>
              </w:rPr>
              <w:t>Up</w:t>
            </w:r>
            <w:r w:rsidR="00BD00F8" w:rsidRPr="00A357B5">
              <w:rPr>
                <w:rFonts w:ascii="Arial" w:hAnsi="Arial" w:cs="Arial"/>
                <w:i/>
                <w:sz w:val="20"/>
                <w:highlight w:val="cyan"/>
              </w:rPr>
              <w:t>linkForPDSCH-MappingTypeA</w:t>
            </w:r>
            <w:proofErr w:type="spellEnd"/>
            <w:r w:rsidR="00BD00F8" w:rsidRPr="00A357B5">
              <w:rPr>
                <w:rFonts w:ascii="Arial" w:hAnsi="Arial" w:cs="Arial"/>
                <w:i/>
                <w:sz w:val="20"/>
                <w:highlight w:val="cyan"/>
              </w:rPr>
              <w:t>- ForDCIFormat</w:t>
            </w:r>
            <w:r w:rsidR="00A357B5" w:rsidRPr="00A357B5">
              <w:rPr>
                <w:rFonts w:ascii="Arial" w:hAnsi="Arial" w:cs="Arial"/>
                <w:i/>
                <w:sz w:val="20"/>
                <w:highlight w:val="cyan"/>
              </w:rPr>
              <w:t>0</w:t>
            </w:r>
            <w:r w:rsidR="00BD00F8" w:rsidRPr="00A357B5">
              <w:rPr>
                <w:rFonts w:ascii="Arial" w:hAnsi="Arial" w:cs="Arial"/>
                <w:i/>
                <w:sz w:val="20"/>
                <w:highlight w:val="cyan"/>
              </w:rPr>
              <w:t>_</w:t>
            </w:r>
            <w:r w:rsidR="00A357B5" w:rsidRPr="00A357B5">
              <w:rPr>
                <w:rFonts w:ascii="Arial" w:hAnsi="Arial" w:cs="Arial"/>
                <w:i/>
                <w:sz w:val="20"/>
                <w:highlight w:val="cyan"/>
              </w:rPr>
              <w:t>2</w:t>
            </w:r>
            <w:r w:rsidR="00A357B5">
              <w:rPr>
                <w:rFonts w:ascii="Arial" w:hAnsi="Arial" w:cs="Arial"/>
                <w:i/>
                <w:sz w:val="20"/>
              </w:rPr>
              <w:t xml:space="preserve"> </w:t>
            </w:r>
            <w:r w:rsidR="00BD00F8" w:rsidRPr="009335CF">
              <w:rPr>
                <w:rFonts w:ascii="Arial" w:hAnsi="Arial" w:cs="Arial"/>
                <w:sz w:val="20"/>
              </w:rPr>
              <w:t>and</w:t>
            </w:r>
            <w:r w:rsidR="00A357B5">
              <w:rPr>
                <w:rFonts w:ascii="Arial" w:hAnsi="Arial" w:cs="Arial"/>
                <w:sz w:val="20"/>
              </w:rPr>
              <w:t xml:space="preserve"> </w:t>
            </w:r>
            <w:proofErr w:type="spellStart"/>
            <w:r w:rsidR="00BD00F8" w:rsidRPr="00A357B5">
              <w:rPr>
                <w:rFonts w:ascii="Arial" w:hAnsi="Arial" w:cs="Arial"/>
                <w:i/>
                <w:sz w:val="20"/>
                <w:highlight w:val="cyan"/>
              </w:rPr>
              <w:t>dmrs-</w:t>
            </w:r>
            <w:r w:rsidR="00A357B5" w:rsidRPr="00A357B5">
              <w:rPr>
                <w:rFonts w:ascii="Arial" w:hAnsi="Arial" w:cs="Arial"/>
                <w:i/>
                <w:sz w:val="20"/>
                <w:highlight w:val="cyan"/>
              </w:rPr>
              <w:t>Up</w:t>
            </w:r>
            <w:r w:rsidR="00BD00F8" w:rsidRPr="00A357B5">
              <w:rPr>
                <w:rFonts w:ascii="Arial" w:hAnsi="Arial" w:cs="Arial"/>
                <w:i/>
                <w:sz w:val="20"/>
                <w:highlight w:val="cyan"/>
              </w:rPr>
              <w:t>linkForPDSCH-MappingTypeB</w:t>
            </w:r>
            <w:proofErr w:type="spellEnd"/>
            <w:r w:rsidR="00BD00F8" w:rsidRPr="00A357B5">
              <w:rPr>
                <w:rFonts w:ascii="Arial" w:hAnsi="Arial" w:cs="Arial"/>
                <w:i/>
                <w:sz w:val="20"/>
                <w:highlight w:val="cyan"/>
              </w:rPr>
              <w:t>- ForDCIFormat</w:t>
            </w:r>
            <w:r w:rsidR="00A357B5" w:rsidRPr="00A357B5">
              <w:rPr>
                <w:rFonts w:ascii="Arial" w:hAnsi="Arial" w:cs="Arial"/>
                <w:i/>
                <w:sz w:val="20"/>
                <w:highlight w:val="cyan"/>
              </w:rPr>
              <w:t>0</w:t>
            </w:r>
            <w:r w:rsidR="00BD00F8" w:rsidRPr="00A357B5">
              <w:rPr>
                <w:rFonts w:ascii="Arial" w:hAnsi="Arial" w:cs="Arial"/>
                <w:i/>
                <w:sz w:val="20"/>
                <w:highlight w:val="cyan"/>
              </w:rPr>
              <w:t>_</w:t>
            </w:r>
            <w:r w:rsidR="00A357B5" w:rsidRPr="00A357B5">
              <w:rPr>
                <w:rFonts w:ascii="Arial" w:hAnsi="Arial" w:cs="Arial"/>
                <w:i/>
                <w:sz w:val="20"/>
                <w:highlight w:val="cyan"/>
              </w:rPr>
              <w:t>2</w:t>
            </w:r>
            <w:r w:rsidR="00A357B5">
              <w:rPr>
                <w:rFonts w:ascii="Arial" w:hAnsi="Arial" w:cs="Arial"/>
                <w:i/>
                <w:sz w:val="20"/>
              </w:rPr>
              <w:t xml:space="preserve"> </w:t>
            </w:r>
            <w:r w:rsidR="005B6247">
              <w:rPr>
                <w:rFonts w:ascii="Arial" w:hAnsi="Arial" w:cs="Arial"/>
                <w:sz w:val="20"/>
              </w:rPr>
              <w:t xml:space="preserve">should be introduced </w:t>
            </w:r>
            <w:r w:rsidR="00BD00F8" w:rsidRPr="009335CF">
              <w:rPr>
                <w:rFonts w:ascii="Arial" w:hAnsi="Arial" w:cs="Arial"/>
                <w:sz w:val="20"/>
              </w:rPr>
              <w:t>to configure the</w:t>
            </w:r>
            <w:r w:rsidR="00A357B5">
              <w:rPr>
                <w:rFonts w:ascii="Arial" w:hAnsi="Arial" w:cs="Arial"/>
                <w:sz w:val="20"/>
              </w:rPr>
              <w:t xml:space="preserve"> UL DMRS for </w:t>
            </w:r>
            <w:r w:rsidR="00A357B5" w:rsidRPr="00A357B5">
              <w:rPr>
                <w:rFonts w:ascii="Arial" w:hAnsi="Arial" w:cs="Arial"/>
                <w:sz w:val="20"/>
              </w:rPr>
              <w:t>PUSCH scheduled by DCI format 0_2</w:t>
            </w:r>
            <w:r w:rsidR="005B6247">
              <w:rPr>
                <w:rFonts w:ascii="Arial" w:hAnsi="Arial" w:cs="Arial"/>
                <w:sz w:val="20"/>
              </w:rPr>
              <w:t>.</w:t>
            </w:r>
            <w:r w:rsidR="00A357B5">
              <w:rPr>
                <w:rFonts w:ascii="Arial" w:hAnsi="Arial" w:cs="Arial"/>
                <w:sz w:val="20"/>
              </w:rPr>
              <w:t xml:space="preserve"> </w:t>
            </w:r>
          </w:p>
          <w:p w14:paraId="2A891CD5" w14:textId="67F357AF" w:rsidR="006B7E3B" w:rsidRPr="00A357B5" w:rsidRDefault="006B7E3B" w:rsidP="00CC54B4">
            <w:pPr>
              <w:rPr>
                <w:rFonts w:ascii="Arial" w:hAnsi="Arial" w:cs="Arial"/>
                <w:i/>
                <w:sz w:val="20"/>
                <w:highlight w:val="cyan"/>
              </w:rPr>
            </w:pPr>
            <w:r w:rsidRPr="00A357B5">
              <w:rPr>
                <w:rFonts w:ascii="Arial" w:hAnsi="Arial" w:cs="Arial"/>
                <w:i/>
                <w:sz w:val="20"/>
                <w:highlight w:val="cyan"/>
              </w:rPr>
              <w:t>defaultDMRSPort-ForFormat0_2</w:t>
            </w:r>
            <w:r w:rsidRPr="00A357B5">
              <w:rPr>
                <w:rFonts w:ascii="Arial" w:hAnsi="Arial" w:cs="Arial"/>
                <w:i/>
                <w:sz w:val="20"/>
              </w:rPr>
              <w:t xml:space="preserve"> </w:t>
            </w:r>
            <w:r>
              <w:rPr>
                <w:rFonts w:ascii="Arial" w:hAnsi="Arial" w:cs="Arial"/>
                <w:sz w:val="20"/>
              </w:rPr>
              <w:t xml:space="preserve">should be introduced </w:t>
            </w:r>
            <w:r w:rsidRPr="00A357B5">
              <w:rPr>
                <w:rFonts w:ascii="Arial" w:hAnsi="Arial" w:cs="Arial"/>
                <w:sz w:val="20"/>
              </w:rPr>
              <w:t>to configure a default DMRS port for the antenna port configuration corresponding to the 0-bit antenna port field in the new DCI format 0_2. If the parameter is absent or not configured, reuse the Rel-15 antenna port configurations of DCI format 0_0</w:t>
            </w:r>
            <w:r>
              <w:rPr>
                <w:rFonts w:ascii="Arial" w:hAnsi="Arial" w:cs="Arial"/>
                <w:sz w:val="20"/>
              </w:rPr>
              <w:t>.</w:t>
            </w:r>
          </w:p>
        </w:tc>
      </w:tr>
      <w:tr w:rsidR="00A357B5" w:rsidRPr="00CA5BDF" w14:paraId="7549F580" w14:textId="77777777" w:rsidTr="00A357B5">
        <w:tc>
          <w:tcPr>
            <w:tcW w:w="2122" w:type="dxa"/>
          </w:tcPr>
          <w:p w14:paraId="27688C2F" w14:textId="3E9E7025" w:rsidR="00A357B5" w:rsidRPr="0095554F" w:rsidRDefault="00A357B5" w:rsidP="00CC54B4">
            <w:pPr>
              <w:rPr>
                <w:rFonts w:ascii="Arial" w:hAnsi="Arial" w:cs="Arial"/>
                <w:sz w:val="20"/>
              </w:rPr>
            </w:pPr>
            <w:r>
              <w:rPr>
                <w:rFonts w:ascii="Arial" w:hAnsi="Arial" w:cs="Arial"/>
                <w:sz w:val="20"/>
              </w:rPr>
              <w:t>TCI</w:t>
            </w:r>
          </w:p>
        </w:tc>
        <w:tc>
          <w:tcPr>
            <w:tcW w:w="8079" w:type="dxa"/>
          </w:tcPr>
          <w:p w14:paraId="543B5164" w14:textId="5119104F" w:rsidR="00795692" w:rsidRDefault="00795692" w:rsidP="00CC54B4">
            <w:pPr>
              <w:rPr>
                <w:rFonts w:ascii="Arial" w:hAnsi="Arial" w:cs="Arial"/>
                <w:i/>
                <w:sz w:val="20"/>
                <w:highlight w:val="yellow"/>
              </w:rPr>
            </w:pPr>
            <w:r w:rsidRPr="00795692">
              <w:rPr>
                <w:rFonts w:ascii="Arial" w:hAnsi="Arial" w:cs="Arial"/>
                <w:sz w:val="20"/>
              </w:rPr>
              <w:t>To support</w:t>
            </w:r>
            <w:r>
              <w:rPr>
                <w:rFonts w:ascii="Arial" w:hAnsi="Arial" w:cs="Arial"/>
                <w:sz w:val="20"/>
              </w:rPr>
              <w:t xml:space="preserve"> also</w:t>
            </w:r>
            <w:r w:rsidRPr="00795692">
              <w:rPr>
                <w:rFonts w:ascii="Arial" w:hAnsi="Arial" w:cs="Arial"/>
                <w:sz w:val="20"/>
              </w:rPr>
              <w:t xml:space="preserve"> 1-, 2-bits TCI field</w:t>
            </w:r>
            <w:r w:rsidRPr="00795692">
              <w:rPr>
                <w:rFonts w:ascii="Arial" w:hAnsi="Arial" w:cs="Arial"/>
                <w:sz w:val="20"/>
                <w:szCs w:val="20"/>
              </w:rPr>
              <w:t xml:space="preserve"> in DCI</w:t>
            </w:r>
            <w:r>
              <w:rPr>
                <w:rFonts w:ascii="Arial" w:hAnsi="Arial" w:cs="Arial"/>
                <w:sz w:val="20"/>
                <w:szCs w:val="20"/>
              </w:rPr>
              <w:t xml:space="preserve"> format 1_2,</w:t>
            </w:r>
          </w:p>
          <w:p w14:paraId="70D6A377" w14:textId="2705B49E" w:rsidR="00A357B5" w:rsidRPr="00A357B5" w:rsidRDefault="00A357B5" w:rsidP="00CC54B4">
            <w:pPr>
              <w:rPr>
                <w:rFonts w:ascii="Arial" w:hAnsi="Arial" w:cs="Arial"/>
                <w:i/>
                <w:sz w:val="20"/>
                <w:highlight w:val="cyan"/>
              </w:rPr>
            </w:pPr>
            <w:r w:rsidRPr="00A357B5">
              <w:rPr>
                <w:rFonts w:ascii="Arial" w:hAnsi="Arial" w:cs="Arial"/>
                <w:i/>
                <w:sz w:val="20"/>
                <w:highlight w:val="yellow"/>
              </w:rPr>
              <w:t>tci-PresentInDCI-ForDCIFormat1_2</w:t>
            </w:r>
            <w:r w:rsidRPr="00A357B5">
              <w:rPr>
                <w:rFonts w:ascii="Arial" w:hAnsi="Arial" w:cs="Arial"/>
                <w:i/>
                <w:sz w:val="20"/>
              </w:rPr>
              <w:t xml:space="preserve">, </w:t>
            </w:r>
            <w:r w:rsidRPr="00E85F03">
              <w:rPr>
                <w:rFonts w:ascii="Arial" w:hAnsi="Arial" w:cs="Arial"/>
                <w:sz w:val="20"/>
              </w:rPr>
              <w:t xml:space="preserve">when configured, </w:t>
            </w:r>
            <w:r w:rsidR="00795692">
              <w:rPr>
                <w:rFonts w:ascii="Arial" w:hAnsi="Arial" w:cs="Arial"/>
                <w:sz w:val="20"/>
              </w:rPr>
              <w:t xml:space="preserve">should </w:t>
            </w:r>
            <w:r w:rsidRPr="00E85F03">
              <w:rPr>
                <w:rFonts w:ascii="Arial" w:hAnsi="Arial" w:cs="Arial"/>
                <w:sz w:val="20"/>
                <w:highlight w:val="yellow"/>
              </w:rPr>
              <w:t>take a value from 1, 2,</w:t>
            </w:r>
            <w:r w:rsidR="00795692">
              <w:rPr>
                <w:rFonts w:ascii="Arial" w:hAnsi="Arial" w:cs="Arial"/>
                <w:sz w:val="20"/>
                <w:highlight w:val="yellow"/>
              </w:rPr>
              <w:t xml:space="preserve"> or</w:t>
            </w:r>
            <w:r w:rsidRPr="00E85F03">
              <w:rPr>
                <w:rFonts w:ascii="Arial" w:hAnsi="Arial" w:cs="Arial"/>
                <w:sz w:val="20"/>
                <w:highlight w:val="yellow"/>
              </w:rPr>
              <w:t xml:space="preserve"> 3</w:t>
            </w:r>
            <w:r w:rsidR="00E85F03">
              <w:rPr>
                <w:rFonts w:ascii="Arial" w:hAnsi="Arial" w:cs="Arial"/>
                <w:sz w:val="20"/>
              </w:rPr>
              <w:t xml:space="preserve"> (as opposed to the value “enabled” in Rel-15)</w:t>
            </w:r>
            <w:r w:rsidRPr="00E85F03">
              <w:rPr>
                <w:rFonts w:ascii="Arial" w:hAnsi="Arial" w:cs="Arial"/>
                <w:sz w:val="20"/>
              </w:rPr>
              <w:t xml:space="preserve"> to indicate TCI field size of 1, 2, or 3 bits, respectively. When it is not configured, the TCI field is not present in the DCI format 1_2.</w:t>
            </w:r>
          </w:p>
        </w:tc>
      </w:tr>
      <w:tr w:rsidR="00A357B5" w:rsidRPr="00CA5BDF" w14:paraId="762E2A0A" w14:textId="77777777" w:rsidTr="00A357B5">
        <w:tc>
          <w:tcPr>
            <w:tcW w:w="2122" w:type="dxa"/>
          </w:tcPr>
          <w:p w14:paraId="6AE49D7B" w14:textId="2D02DC5D" w:rsidR="00A357B5" w:rsidRPr="00A357B5" w:rsidRDefault="005B6247" w:rsidP="00CC54B4">
            <w:pPr>
              <w:rPr>
                <w:rFonts w:ascii="Arial" w:hAnsi="Arial" w:cs="Arial"/>
                <w:sz w:val="20"/>
              </w:rPr>
            </w:pPr>
            <w:r>
              <w:rPr>
                <w:rFonts w:ascii="Arial" w:hAnsi="Arial" w:cs="Arial"/>
                <w:sz w:val="20"/>
              </w:rPr>
              <w:t>SRS request</w:t>
            </w:r>
          </w:p>
        </w:tc>
        <w:tc>
          <w:tcPr>
            <w:tcW w:w="8079" w:type="dxa"/>
          </w:tcPr>
          <w:p w14:paraId="469CDF5D" w14:textId="4B748B83" w:rsidR="00795692" w:rsidRPr="00795692" w:rsidRDefault="00795692" w:rsidP="00CC54B4">
            <w:pPr>
              <w:rPr>
                <w:rFonts w:ascii="Arial" w:hAnsi="Arial" w:cs="Arial"/>
                <w:sz w:val="20"/>
                <w:szCs w:val="20"/>
              </w:rPr>
            </w:pPr>
            <w:r w:rsidRPr="00795692">
              <w:rPr>
                <w:rFonts w:ascii="Arial" w:hAnsi="Arial" w:cs="Arial"/>
                <w:sz w:val="20"/>
                <w:szCs w:val="20"/>
              </w:rPr>
              <w:t xml:space="preserve">To support </w:t>
            </w:r>
            <w:r>
              <w:rPr>
                <w:rFonts w:ascii="Arial" w:hAnsi="Arial" w:cs="Arial"/>
                <w:sz w:val="20"/>
                <w:szCs w:val="20"/>
              </w:rPr>
              <w:t xml:space="preserve">also </w:t>
            </w:r>
            <w:r w:rsidRPr="00795692">
              <w:rPr>
                <w:rFonts w:ascii="Arial" w:hAnsi="Arial" w:cs="Arial"/>
                <w:sz w:val="20"/>
                <w:szCs w:val="20"/>
              </w:rPr>
              <w:t>1-bit SRS request field</w:t>
            </w:r>
            <w:r>
              <w:rPr>
                <w:rFonts w:ascii="Arial" w:hAnsi="Arial" w:cs="Arial"/>
                <w:sz w:val="20"/>
                <w:szCs w:val="20"/>
              </w:rPr>
              <w:t xml:space="preserve"> in DCI formats 1_2/0_2,</w:t>
            </w:r>
          </w:p>
          <w:p w14:paraId="7BF0FE39" w14:textId="0FF8D847" w:rsidR="00A357B5" w:rsidRDefault="005B6247" w:rsidP="00CC54B4">
            <w:pPr>
              <w:rPr>
                <w:rFonts w:ascii="Arial" w:hAnsi="Arial" w:cs="Arial"/>
                <w:sz w:val="20"/>
                <w:szCs w:val="20"/>
              </w:rPr>
            </w:pPr>
            <w:r w:rsidRPr="005B6247">
              <w:rPr>
                <w:rFonts w:ascii="Arial" w:hAnsi="Arial" w:cs="Arial"/>
                <w:i/>
                <w:sz w:val="20"/>
                <w:szCs w:val="20"/>
                <w:highlight w:val="yellow"/>
              </w:rPr>
              <w:t>[SRSRequest-ForDCIFormat1_2],</w:t>
            </w:r>
            <w:r w:rsidRPr="005B6247">
              <w:rPr>
                <w:rFonts w:ascii="Arial" w:hAnsi="Arial" w:cs="Arial"/>
                <w:sz w:val="20"/>
                <w:szCs w:val="20"/>
              </w:rPr>
              <w:t xml:space="preserve"> when configured, </w:t>
            </w:r>
            <w:r w:rsidR="00795692">
              <w:rPr>
                <w:rFonts w:ascii="Arial" w:hAnsi="Arial" w:cs="Arial"/>
                <w:sz w:val="20"/>
                <w:szCs w:val="20"/>
              </w:rPr>
              <w:t xml:space="preserve">should </w:t>
            </w:r>
            <w:r w:rsidRPr="005B6247">
              <w:rPr>
                <w:rFonts w:ascii="Arial" w:hAnsi="Arial" w:cs="Arial"/>
                <w:sz w:val="20"/>
                <w:szCs w:val="20"/>
                <w:highlight w:val="yellow"/>
              </w:rPr>
              <w:t>take a value 1 or 2</w:t>
            </w:r>
            <w:r>
              <w:rPr>
                <w:rFonts w:ascii="Arial" w:hAnsi="Arial" w:cs="Arial"/>
                <w:sz w:val="20"/>
                <w:szCs w:val="20"/>
              </w:rPr>
              <w:t xml:space="preserve"> </w:t>
            </w:r>
            <w:r w:rsidRPr="005B6247">
              <w:rPr>
                <w:rFonts w:ascii="Arial" w:hAnsi="Arial" w:cs="Arial"/>
                <w:sz w:val="20"/>
                <w:szCs w:val="20"/>
              </w:rPr>
              <w:t>indicate the number of bits corresponding to selecting the triggered aperiodic SRS resource set(s). If the parameter is not configured, the SRS request field is absent in the DCI format 1_2.</w:t>
            </w:r>
          </w:p>
          <w:p w14:paraId="5F7A6980" w14:textId="01E7EA5B" w:rsidR="005B6247" w:rsidRPr="006B7E3B" w:rsidRDefault="005B6247" w:rsidP="00CC54B4">
            <w:pPr>
              <w:rPr>
                <w:rFonts w:ascii="Arial" w:hAnsi="Arial" w:cs="Arial"/>
                <w:sz w:val="20"/>
                <w:szCs w:val="20"/>
              </w:rPr>
            </w:pPr>
            <w:r w:rsidRPr="00FA00BD">
              <w:rPr>
                <w:rFonts w:ascii="Arial" w:hAnsi="Arial" w:cs="Arial"/>
                <w:i/>
                <w:sz w:val="20"/>
                <w:highlight w:val="cyan"/>
              </w:rPr>
              <w:t>SRSRequest-ForDCIFormat0_2</w:t>
            </w:r>
            <w:r w:rsidRPr="00A836C4">
              <w:rPr>
                <w:rFonts w:ascii="Arial" w:hAnsi="Arial" w:cs="Arial"/>
                <w:sz w:val="20"/>
              </w:rPr>
              <w:t>]</w:t>
            </w:r>
            <w:r>
              <w:rPr>
                <w:rFonts w:ascii="Arial" w:hAnsi="Arial" w:cs="Arial"/>
                <w:sz w:val="20"/>
              </w:rPr>
              <w:t xml:space="preserve"> should be introduced</w:t>
            </w:r>
            <w:r w:rsidR="00795692">
              <w:rPr>
                <w:rFonts w:ascii="Arial" w:hAnsi="Arial" w:cs="Arial"/>
                <w:sz w:val="20"/>
              </w:rPr>
              <w:t xml:space="preserve">. </w:t>
            </w:r>
            <w:r w:rsidR="00795692" w:rsidRPr="00795692">
              <w:rPr>
                <w:rFonts w:ascii="Arial" w:hAnsi="Arial" w:cs="Arial"/>
                <w:sz w:val="20"/>
                <w:highlight w:val="cyan"/>
              </w:rPr>
              <w:t>When configured,</w:t>
            </w:r>
            <w:r w:rsidRPr="00795692">
              <w:rPr>
                <w:rFonts w:ascii="Arial" w:hAnsi="Arial" w:cs="Arial"/>
                <w:sz w:val="20"/>
                <w:highlight w:val="cyan"/>
              </w:rPr>
              <w:t xml:space="preserve"> </w:t>
            </w:r>
            <w:r w:rsidR="00795692" w:rsidRPr="00795692">
              <w:rPr>
                <w:rFonts w:ascii="Arial" w:hAnsi="Arial" w:cs="Arial"/>
                <w:sz w:val="20"/>
                <w:highlight w:val="cyan"/>
              </w:rPr>
              <w:t>it can take a value 1 or 2</w:t>
            </w:r>
            <w:r w:rsidR="00795692" w:rsidRPr="00A836C4">
              <w:rPr>
                <w:rFonts w:ascii="Arial" w:hAnsi="Arial" w:cs="Arial"/>
                <w:sz w:val="20"/>
              </w:rPr>
              <w:t xml:space="preserve"> to indicate the number of bits corresponding to selecting the </w:t>
            </w:r>
            <w:r w:rsidR="00795692">
              <w:rPr>
                <w:rFonts w:ascii="Arial" w:hAnsi="Arial" w:cs="Arial"/>
                <w:sz w:val="20"/>
              </w:rPr>
              <w:t>t</w:t>
            </w:r>
            <w:r w:rsidR="00795692" w:rsidRPr="00A836C4">
              <w:rPr>
                <w:rFonts w:ascii="Arial" w:hAnsi="Arial" w:cs="Arial"/>
                <w:sz w:val="20"/>
              </w:rPr>
              <w:t>riggered aperiodic SRS resource set(s)</w:t>
            </w:r>
            <w:r w:rsidR="00795692">
              <w:rPr>
                <w:rFonts w:ascii="Arial" w:hAnsi="Arial" w:cs="Arial"/>
                <w:sz w:val="20"/>
              </w:rPr>
              <w:t xml:space="preserve">. </w:t>
            </w:r>
            <w:r w:rsidR="00795692" w:rsidRPr="005B6247">
              <w:rPr>
                <w:rFonts w:ascii="Arial" w:hAnsi="Arial" w:cs="Arial"/>
                <w:sz w:val="20"/>
                <w:szCs w:val="20"/>
              </w:rPr>
              <w:t xml:space="preserve">If the parameter is not configured, the SRS request field is absent in the DCI format </w:t>
            </w:r>
            <w:r w:rsidR="00257AC4">
              <w:rPr>
                <w:rFonts w:ascii="Arial" w:hAnsi="Arial" w:cs="Arial"/>
                <w:sz w:val="20"/>
                <w:szCs w:val="20"/>
              </w:rPr>
              <w:t>0</w:t>
            </w:r>
            <w:r w:rsidR="00795692" w:rsidRPr="005B6247">
              <w:rPr>
                <w:rFonts w:ascii="Arial" w:hAnsi="Arial" w:cs="Arial"/>
                <w:sz w:val="20"/>
                <w:szCs w:val="20"/>
              </w:rPr>
              <w:t>_2.</w:t>
            </w:r>
          </w:p>
        </w:tc>
      </w:tr>
      <w:tr w:rsidR="00A357B5" w:rsidRPr="00CA5BDF" w14:paraId="2C8EF312" w14:textId="77777777" w:rsidTr="00A357B5">
        <w:tc>
          <w:tcPr>
            <w:tcW w:w="2122" w:type="dxa"/>
          </w:tcPr>
          <w:p w14:paraId="6465E21D" w14:textId="77777777" w:rsidR="006B7E3B" w:rsidRDefault="006B7E3B" w:rsidP="00CC54B4">
            <w:pPr>
              <w:rPr>
                <w:rFonts w:ascii="Arial" w:hAnsi="Arial" w:cs="Arial"/>
                <w:sz w:val="20"/>
              </w:rPr>
            </w:pPr>
            <w:r>
              <w:rPr>
                <w:rFonts w:ascii="Arial" w:hAnsi="Arial" w:cs="Arial"/>
                <w:sz w:val="20"/>
              </w:rPr>
              <w:t xml:space="preserve">SRS resource indicator field, </w:t>
            </w:r>
          </w:p>
          <w:p w14:paraId="1A1D0D1F" w14:textId="4EE93A14" w:rsidR="00A357B5" w:rsidRPr="006B7E3B" w:rsidRDefault="006B7E3B" w:rsidP="00CC54B4">
            <w:pPr>
              <w:rPr>
                <w:rFonts w:ascii="Arial" w:hAnsi="Arial" w:cs="Arial"/>
                <w:sz w:val="20"/>
              </w:rPr>
            </w:pPr>
            <w:r w:rsidRPr="006B7E3B">
              <w:rPr>
                <w:rFonts w:ascii="Arial" w:hAnsi="Arial" w:cs="Arial"/>
                <w:sz w:val="20"/>
              </w:rPr>
              <w:t>Precoder information and number of layers field</w:t>
            </w:r>
          </w:p>
        </w:tc>
        <w:tc>
          <w:tcPr>
            <w:tcW w:w="8079" w:type="dxa"/>
          </w:tcPr>
          <w:p w14:paraId="678D2345" w14:textId="126B3090" w:rsidR="00A357B5" w:rsidRPr="00A357B5" w:rsidRDefault="006B7E3B" w:rsidP="00CC54B4">
            <w:pPr>
              <w:rPr>
                <w:rFonts w:ascii="Arial" w:hAnsi="Arial" w:cs="Arial"/>
                <w:i/>
                <w:sz w:val="20"/>
                <w:highlight w:val="cyan"/>
              </w:rPr>
            </w:pPr>
            <w:r w:rsidRPr="006B7E3B">
              <w:rPr>
                <w:rFonts w:ascii="Arial" w:hAnsi="Arial" w:cs="Arial"/>
                <w:i/>
                <w:sz w:val="20"/>
                <w:highlight w:val="cyan"/>
              </w:rPr>
              <w:t>tx_config-ForDCIFormat0_2</w:t>
            </w:r>
            <w:r w:rsidRPr="006B7E3B">
              <w:rPr>
                <w:rFonts w:ascii="Arial" w:hAnsi="Arial" w:cs="Arial"/>
                <w:i/>
                <w:sz w:val="20"/>
              </w:rPr>
              <w:t xml:space="preserve">, </w:t>
            </w:r>
            <w:r w:rsidRPr="006B7E3B">
              <w:rPr>
                <w:rFonts w:ascii="Arial" w:hAnsi="Arial" w:cs="Arial"/>
                <w:i/>
                <w:sz w:val="20"/>
                <w:highlight w:val="cyan"/>
              </w:rPr>
              <w:t>maxMIMO-Layers-ForDCIFormat0_2</w:t>
            </w:r>
            <w:r w:rsidRPr="006B7E3B">
              <w:rPr>
                <w:rFonts w:ascii="Arial" w:hAnsi="Arial" w:cs="Arial"/>
                <w:i/>
                <w:sz w:val="20"/>
              </w:rPr>
              <w:t xml:space="preserve">, </w:t>
            </w:r>
            <w:r w:rsidRPr="006B7E3B">
              <w:rPr>
                <w:rFonts w:ascii="Arial" w:hAnsi="Arial" w:cs="Arial"/>
                <w:i/>
                <w:sz w:val="20"/>
                <w:highlight w:val="cyan"/>
              </w:rPr>
              <w:t>maxRank-ForDCIFormat0_2</w:t>
            </w:r>
            <w:r w:rsidRPr="006B7E3B">
              <w:rPr>
                <w:rFonts w:ascii="Arial" w:hAnsi="Arial" w:cs="Arial"/>
                <w:i/>
                <w:sz w:val="20"/>
              </w:rPr>
              <w:t xml:space="preserve">, </w:t>
            </w:r>
            <w:r w:rsidRPr="006B7E3B">
              <w:rPr>
                <w:rFonts w:ascii="Arial" w:hAnsi="Arial" w:cs="Arial"/>
                <w:sz w:val="20"/>
              </w:rPr>
              <w:t>and</w:t>
            </w:r>
            <w:r>
              <w:rPr>
                <w:rFonts w:ascii="Arial" w:hAnsi="Arial" w:cs="Arial"/>
                <w:i/>
                <w:sz w:val="20"/>
              </w:rPr>
              <w:t xml:space="preserve"> </w:t>
            </w:r>
            <w:r w:rsidRPr="006B7E3B">
              <w:rPr>
                <w:rFonts w:ascii="Arial" w:hAnsi="Arial" w:cs="Arial"/>
                <w:i/>
                <w:sz w:val="20"/>
                <w:highlight w:val="cyan"/>
              </w:rPr>
              <w:t>codebookSubset-ForDCIFormat0_2</w:t>
            </w:r>
            <w:r w:rsidRPr="006B7E3B">
              <w:rPr>
                <w:rFonts w:ascii="Arial" w:hAnsi="Arial" w:cs="Arial"/>
                <w:i/>
                <w:sz w:val="20"/>
              </w:rPr>
              <w:t xml:space="preserve"> </w:t>
            </w:r>
            <w:r w:rsidRPr="006B7E3B">
              <w:rPr>
                <w:rFonts w:ascii="Arial" w:hAnsi="Arial" w:cs="Arial"/>
                <w:sz w:val="20"/>
              </w:rPr>
              <w:t>should be introduced with the same value ranges as those in DCI format 0_1 for separate MIMO configurations used for DCI format 0_2</w:t>
            </w:r>
            <w:r>
              <w:rPr>
                <w:rFonts w:ascii="Arial" w:hAnsi="Arial" w:cs="Arial"/>
                <w:sz w:val="20"/>
              </w:rPr>
              <w:t>.</w:t>
            </w:r>
          </w:p>
        </w:tc>
      </w:tr>
      <w:tr w:rsidR="006B7E3B" w:rsidRPr="00CA5BDF" w14:paraId="27F4261E" w14:textId="77777777" w:rsidTr="00A357B5">
        <w:tc>
          <w:tcPr>
            <w:tcW w:w="2122" w:type="dxa"/>
          </w:tcPr>
          <w:p w14:paraId="20ABD53E" w14:textId="6F0EEFCE" w:rsidR="006B7E3B" w:rsidRDefault="006B7E3B" w:rsidP="00CC54B4">
            <w:pPr>
              <w:rPr>
                <w:rFonts w:ascii="Arial" w:hAnsi="Arial" w:cs="Arial"/>
                <w:sz w:val="20"/>
              </w:rPr>
            </w:pPr>
            <w:r>
              <w:rPr>
                <w:rFonts w:ascii="Arial" w:hAnsi="Arial" w:cs="Arial"/>
                <w:sz w:val="20"/>
              </w:rPr>
              <w:t xml:space="preserve">PTRS-DMRS association </w:t>
            </w:r>
          </w:p>
        </w:tc>
        <w:tc>
          <w:tcPr>
            <w:tcW w:w="8079" w:type="dxa"/>
          </w:tcPr>
          <w:p w14:paraId="7B2079F8" w14:textId="662A0999" w:rsidR="006B7E3B" w:rsidRPr="006B7E3B" w:rsidRDefault="006B7E3B" w:rsidP="00CC54B4">
            <w:pPr>
              <w:rPr>
                <w:rFonts w:ascii="Arial" w:hAnsi="Arial" w:cs="Arial"/>
                <w:i/>
                <w:sz w:val="20"/>
                <w:highlight w:val="cyan"/>
              </w:rPr>
            </w:pPr>
            <w:r w:rsidRPr="006B7E3B">
              <w:rPr>
                <w:rFonts w:ascii="Arial" w:hAnsi="Arial" w:cs="Arial"/>
                <w:i/>
                <w:sz w:val="20"/>
                <w:highlight w:val="cyan"/>
              </w:rPr>
              <w:t>PTRS-UplinkConfig-ForDCIFormat0_2</w:t>
            </w:r>
            <w:r w:rsidRPr="006B7E3B">
              <w:rPr>
                <w:rFonts w:ascii="Arial" w:hAnsi="Arial" w:cs="Arial"/>
                <w:i/>
                <w:sz w:val="20"/>
              </w:rPr>
              <w:t xml:space="preserve"> </w:t>
            </w:r>
            <w:r w:rsidRPr="006B7E3B">
              <w:rPr>
                <w:rFonts w:ascii="Arial" w:hAnsi="Arial" w:cs="Arial"/>
                <w:sz w:val="20"/>
              </w:rPr>
              <w:t>should be introduced to configure UL PTRS associated with DCI format 0_2</w:t>
            </w:r>
            <w:r>
              <w:rPr>
                <w:rFonts w:ascii="Arial" w:hAnsi="Arial" w:cs="Arial"/>
                <w:sz w:val="20"/>
              </w:rPr>
              <w:t>.</w:t>
            </w:r>
          </w:p>
        </w:tc>
      </w:tr>
    </w:tbl>
    <w:p w14:paraId="7F115981" w14:textId="77777777" w:rsidR="001D118E" w:rsidRPr="006F7239" w:rsidRDefault="001D118E" w:rsidP="004B6357"/>
    <w:p w14:paraId="4B3C23F6" w14:textId="77777777" w:rsidR="00C01F33" w:rsidRPr="00CE0424" w:rsidRDefault="00C01F33" w:rsidP="00CE0424">
      <w:pPr>
        <w:pStyle w:val="Heading1"/>
      </w:pPr>
      <w:bookmarkStart w:id="50" w:name="_GoBack"/>
      <w:bookmarkEnd w:id="50"/>
      <w:r w:rsidRPr="00CE0424">
        <w:lastRenderedPageBreak/>
        <w:t>Conclusion</w:t>
      </w:r>
    </w:p>
    <w:p w14:paraId="5D3C7D31" w14:textId="77777777" w:rsidR="008E065E" w:rsidRPr="00E96013" w:rsidRDefault="008E065E" w:rsidP="008E065E">
      <w:pPr>
        <w:pStyle w:val="BodyText"/>
        <w:rPr>
          <w:b/>
          <w:sz w:val="20"/>
        </w:rPr>
      </w:pPr>
      <w:r w:rsidRPr="00E96013">
        <w:rPr>
          <w:sz w:val="20"/>
        </w:rPr>
        <w:t xml:space="preserve">In </w:t>
      </w:r>
      <w:r w:rsidR="007729A2" w:rsidRPr="00E96013">
        <w:rPr>
          <w:sz w:val="20"/>
        </w:rPr>
        <w:t xml:space="preserve">the previous </w:t>
      </w:r>
      <w:r w:rsidRPr="00E96013">
        <w:rPr>
          <w:sz w:val="20"/>
        </w:rPr>
        <w:t>section</w:t>
      </w:r>
      <w:r w:rsidR="007729A2" w:rsidRPr="00E96013">
        <w:rPr>
          <w:sz w:val="20"/>
        </w:rPr>
        <w:t>s</w:t>
      </w:r>
      <w:r w:rsidRPr="00E96013">
        <w:rPr>
          <w:sz w:val="20"/>
        </w:rPr>
        <w:t xml:space="preserve"> we made the following observations:</w:t>
      </w:r>
      <w:r w:rsidR="00C93814" w:rsidRPr="00E96013">
        <w:rPr>
          <w:b/>
          <w:sz w:val="20"/>
        </w:rPr>
        <w:t xml:space="preserve"> </w:t>
      </w:r>
    </w:p>
    <w:p w14:paraId="2CDA0ABC" w14:textId="7F0CB9EF" w:rsidR="007B2C43" w:rsidRDefault="006F6582">
      <w:pPr>
        <w:pStyle w:val="TableofFigures"/>
        <w:tabs>
          <w:tab w:val="right" w:leader="dot" w:pos="9629"/>
        </w:tabs>
        <w:rPr>
          <w:rFonts w:asciiTheme="minorHAnsi" w:hAnsiTheme="minorHAnsi"/>
          <w:b w:val="0"/>
          <w:noProof/>
        </w:rPr>
      </w:pPr>
      <w:r w:rsidRPr="00E96013">
        <w:rPr>
          <w:b w:val="0"/>
          <w:bCs/>
          <w:sz w:val="20"/>
        </w:rPr>
        <w:fldChar w:fldCharType="begin"/>
      </w:r>
      <w:r w:rsidRPr="00E96013">
        <w:rPr>
          <w:b w:val="0"/>
          <w:bCs/>
          <w:sz w:val="20"/>
        </w:rPr>
        <w:instrText xml:space="preserve"> TOC \f O \n \h \z \t "Observation" \c </w:instrText>
      </w:r>
      <w:r w:rsidRPr="00E96013">
        <w:rPr>
          <w:b w:val="0"/>
          <w:bCs/>
          <w:sz w:val="20"/>
        </w:rPr>
        <w:fldChar w:fldCharType="separate"/>
      </w:r>
      <w:hyperlink w:anchor="_Toc24154780" w:history="1">
        <w:r w:rsidR="007B2C43" w:rsidRPr="009724B3">
          <w:rPr>
            <w:rStyle w:val="Hyperlink"/>
            <w:rFonts w:cs="Arial"/>
            <w:noProof/>
          </w:rPr>
          <w:t>Observation 1</w:t>
        </w:r>
        <w:r w:rsidR="007B2C43">
          <w:rPr>
            <w:rFonts w:asciiTheme="minorHAnsi" w:hAnsiTheme="minorHAnsi"/>
            <w:b w:val="0"/>
            <w:noProof/>
          </w:rPr>
          <w:tab/>
        </w:r>
        <w:r w:rsidR="007B2C43" w:rsidRPr="009724B3">
          <w:rPr>
            <w:rStyle w:val="Hyperlink"/>
            <w:rFonts w:cs="Arial"/>
            <w:noProof/>
          </w:rPr>
          <w:t>The gain of using new reference for SLIV is justified when all entries in the TDRA table have the same indication for S with K0=0 and mapping type B.</w:t>
        </w:r>
      </w:hyperlink>
    </w:p>
    <w:p w14:paraId="43DAAA02" w14:textId="69170F8F" w:rsidR="007B2C43" w:rsidRDefault="003A6744">
      <w:pPr>
        <w:pStyle w:val="TableofFigures"/>
        <w:tabs>
          <w:tab w:val="right" w:leader="dot" w:pos="9629"/>
        </w:tabs>
        <w:rPr>
          <w:rFonts w:asciiTheme="minorHAnsi" w:hAnsiTheme="minorHAnsi"/>
          <w:b w:val="0"/>
          <w:noProof/>
        </w:rPr>
      </w:pPr>
      <w:hyperlink w:anchor="_Toc24154781" w:history="1">
        <w:r w:rsidR="007B2C43" w:rsidRPr="009724B3">
          <w:rPr>
            <w:rStyle w:val="Hyperlink"/>
            <w:rFonts w:cs="Arial"/>
            <w:noProof/>
          </w:rPr>
          <w:t>Observation 2</w:t>
        </w:r>
        <w:r w:rsidR="007B2C43">
          <w:rPr>
            <w:rFonts w:asciiTheme="minorHAnsi" w:hAnsiTheme="minorHAnsi"/>
            <w:b w:val="0"/>
            <w:noProof/>
          </w:rPr>
          <w:tab/>
        </w:r>
        <w:r w:rsidR="007B2C43" w:rsidRPr="009724B3">
          <w:rPr>
            <w:rStyle w:val="Hyperlink"/>
            <w:rFonts w:cs="Arial"/>
            <w:noProof/>
          </w:rPr>
          <w:t>The Rel-15 behavior for DCI size alignment should be kept as much as possible if no new DCI formats are configured for UE to monitor.</w:t>
        </w:r>
      </w:hyperlink>
    </w:p>
    <w:p w14:paraId="36B8F528" w14:textId="49C66CFE" w:rsidR="007B2C43" w:rsidRDefault="003A6744">
      <w:pPr>
        <w:pStyle w:val="TableofFigures"/>
        <w:tabs>
          <w:tab w:val="right" w:leader="dot" w:pos="9629"/>
        </w:tabs>
        <w:rPr>
          <w:rFonts w:asciiTheme="minorHAnsi" w:hAnsiTheme="minorHAnsi"/>
          <w:b w:val="0"/>
          <w:noProof/>
        </w:rPr>
      </w:pPr>
      <w:hyperlink w:anchor="_Toc24154782" w:history="1">
        <w:r w:rsidR="007B2C43" w:rsidRPr="009724B3">
          <w:rPr>
            <w:rStyle w:val="Hyperlink"/>
            <w:rFonts w:cs="Arial"/>
            <w:noProof/>
          </w:rPr>
          <w:t>Observation 3</w:t>
        </w:r>
        <w:r w:rsidR="007B2C43">
          <w:rPr>
            <w:rFonts w:asciiTheme="minorHAnsi" w:hAnsiTheme="minorHAnsi"/>
            <w:b w:val="0"/>
            <w:noProof/>
          </w:rPr>
          <w:tab/>
        </w:r>
        <w:r w:rsidR="007B2C43" w:rsidRPr="009724B3">
          <w:rPr>
            <w:rStyle w:val="Hyperlink"/>
            <w:noProof/>
          </w:rPr>
          <w:t>The per-monitoring span limit on the maximum number of non-overlapping CCE for channel estimation should be an improvement over the existing Rel-15 per-slot limit when taking into account the number of monitoring spans in a slot.</w:t>
        </w:r>
      </w:hyperlink>
    </w:p>
    <w:p w14:paraId="70A1BE9E" w14:textId="07F8AD8D" w:rsidR="007B2C43" w:rsidRDefault="003A6744">
      <w:pPr>
        <w:pStyle w:val="TableofFigures"/>
        <w:tabs>
          <w:tab w:val="right" w:leader="dot" w:pos="9629"/>
        </w:tabs>
        <w:rPr>
          <w:rFonts w:asciiTheme="minorHAnsi" w:hAnsiTheme="minorHAnsi"/>
          <w:b w:val="0"/>
          <w:noProof/>
        </w:rPr>
      </w:pPr>
      <w:hyperlink w:anchor="_Toc24154783" w:history="1">
        <w:r w:rsidR="007B2C43" w:rsidRPr="009724B3">
          <w:rPr>
            <w:rStyle w:val="Hyperlink"/>
            <w:rFonts w:cs="Arial"/>
            <w:noProof/>
          </w:rPr>
          <w:t>Observation 4</w:t>
        </w:r>
        <w:r w:rsidR="007B2C43">
          <w:rPr>
            <w:rFonts w:asciiTheme="minorHAnsi" w:hAnsiTheme="minorHAnsi"/>
            <w:b w:val="0"/>
            <w:noProof/>
          </w:rPr>
          <w:tab/>
        </w:r>
        <w:r w:rsidR="007B2C43" w:rsidRPr="009724B3">
          <w:rPr>
            <w:rStyle w:val="Hyperlink"/>
            <w:noProof/>
          </w:rPr>
          <w:t>In Rel-15, UE can already be configured to monitor PDCCH candidates up to the monitoring capability (i.e., blind decode and CCE limits) at the end of one slot and to monitor again all PDCCH candidates at the beginning of the next slot.</w:t>
        </w:r>
      </w:hyperlink>
    </w:p>
    <w:p w14:paraId="081AB15B" w14:textId="673BF0B5" w:rsidR="007B2C43" w:rsidRDefault="003A6744">
      <w:pPr>
        <w:pStyle w:val="TableofFigures"/>
        <w:tabs>
          <w:tab w:val="right" w:leader="dot" w:pos="9629"/>
        </w:tabs>
        <w:rPr>
          <w:rFonts w:asciiTheme="minorHAnsi" w:hAnsiTheme="minorHAnsi"/>
          <w:b w:val="0"/>
          <w:noProof/>
        </w:rPr>
      </w:pPr>
      <w:hyperlink w:anchor="_Toc24154784" w:history="1">
        <w:r w:rsidR="007B2C43" w:rsidRPr="009724B3">
          <w:rPr>
            <w:rStyle w:val="Hyperlink"/>
            <w:rFonts w:cs="Arial"/>
            <w:noProof/>
          </w:rPr>
          <w:t>Observation 5</w:t>
        </w:r>
        <w:r w:rsidR="007B2C43">
          <w:rPr>
            <w:rFonts w:asciiTheme="minorHAnsi" w:hAnsiTheme="minorHAnsi"/>
            <w:b w:val="0"/>
            <w:noProof/>
          </w:rPr>
          <w:tab/>
        </w:r>
        <w:r w:rsidR="007B2C43" w:rsidRPr="009724B3">
          <w:rPr>
            <w:rStyle w:val="Hyperlink"/>
            <w:noProof/>
          </w:rPr>
          <w:t>Without considering the empty spans, the PDCCH monitoring capability for Rel-16 can end up being less capable than that of Rel-15.</w:t>
        </w:r>
      </w:hyperlink>
    </w:p>
    <w:p w14:paraId="43C27343" w14:textId="4CCE9940" w:rsidR="006E1C82" w:rsidRPr="00E96013" w:rsidRDefault="006F6582" w:rsidP="008E065E">
      <w:pPr>
        <w:pStyle w:val="BodyText"/>
        <w:rPr>
          <w:b/>
          <w:bCs/>
          <w:sz w:val="20"/>
        </w:rPr>
      </w:pPr>
      <w:r w:rsidRPr="00E96013">
        <w:rPr>
          <w:b/>
          <w:bCs/>
          <w:sz w:val="20"/>
        </w:rPr>
        <w:fldChar w:fldCharType="end"/>
      </w:r>
    </w:p>
    <w:p w14:paraId="15CCBCA4" w14:textId="77777777" w:rsidR="006E1C82" w:rsidRPr="00E96013" w:rsidRDefault="008E065E" w:rsidP="006E1C82">
      <w:pPr>
        <w:pStyle w:val="BodyText"/>
        <w:rPr>
          <w:sz w:val="20"/>
        </w:rPr>
      </w:pPr>
      <w:r w:rsidRPr="00E96013">
        <w:rPr>
          <w:sz w:val="20"/>
        </w:rPr>
        <w:t xml:space="preserve">Based on the discussion in </w:t>
      </w:r>
      <w:r w:rsidR="007729A2" w:rsidRPr="00E96013">
        <w:rPr>
          <w:sz w:val="20"/>
        </w:rPr>
        <w:t xml:space="preserve">the previous </w:t>
      </w:r>
      <w:r w:rsidRPr="00E96013">
        <w:rPr>
          <w:sz w:val="20"/>
        </w:rPr>
        <w:t>section</w:t>
      </w:r>
      <w:r w:rsidR="007729A2" w:rsidRPr="00E96013">
        <w:rPr>
          <w:sz w:val="20"/>
        </w:rPr>
        <w:t>s</w:t>
      </w:r>
      <w:r w:rsidRPr="00E96013">
        <w:rPr>
          <w:sz w:val="20"/>
        </w:rPr>
        <w:t xml:space="preserve"> we propose the following:</w:t>
      </w:r>
    </w:p>
    <w:p w14:paraId="3FC5F952" w14:textId="2167572E" w:rsidR="007B2C43" w:rsidRDefault="006E1C82">
      <w:pPr>
        <w:pStyle w:val="TableofFigures"/>
        <w:tabs>
          <w:tab w:val="right" w:leader="dot" w:pos="9629"/>
        </w:tabs>
        <w:rPr>
          <w:rFonts w:asciiTheme="minorHAnsi" w:hAnsiTheme="minorHAnsi"/>
          <w:b w:val="0"/>
          <w:noProof/>
        </w:rPr>
      </w:pPr>
      <w:r w:rsidRPr="00E96013">
        <w:rPr>
          <w:b w:val="0"/>
          <w:sz w:val="20"/>
        </w:rPr>
        <w:fldChar w:fldCharType="begin"/>
      </w:r>
      <w:r w:rsidRPr="00E96013">
        <w:rPr>
          <w:b w:val="0"/>
          <w:bCs/>
          <w:sz w:val="20"/>
        </w:rPr>
        <w:instrText xml:space="preserve"> TOC \n \h \z \t "Proposal" \c </w:instrText>
      </w:r>
      <w:r w:rsidRPr="00E96013">
        <w:rPr>
          <w:b w:val="0"/>
          <w:sz w:val="20"/>
        </w:rPr>
        <w:fldChar w:fldCharType="separate"/>
      </w:r>
      <w:hyperlink w:anchor="_Toc24154785" w:history="1">
        <w:r w:rsidR="007B2C43" w:rsidRPr="004E7AAA">
          <w:rPr>
            <w:rStyle w:val="Hyperlink"/>
            <w:noProof/>
            <w:lang w:eastAsia="ja-JP"/>
          </w:rPr>
          <w:t>Proposal 1</w:t>
        </w:r>
        <w:r w:rsidR="007B2C43">
          <w:rPr>
            <w:rFonts w:asciiTheme="minorHAnsi" w:hAnsiTheme="minorHAnsi"/>
            <w:b w:val="0"/>
            <w:noProof/>
          </w:rPr>
          <w:tab/>
        </w:r>
        <w:r w:rsidR="007B2C43" w:rsidRPr="004E7AAA">
          <w:rPr>
            <w:rStyle w:val="Hyperlink"/>
            <w:noProof/>
          </w:rPr>
          <w:t xml:space="preserve">For 1- or 2-bits carrier indicator field in DCI format 1_2/ 0_2, the value range of </w:t>
        </w:r>
        <w:r w:rsidR="007B2C43" w:rsidRPr="004E7AAA">
          <w:rPr>
            <w:rStyle w:val="Hyperlink"/>
            <w:rFonts w:cs="Arial"/>
            <w:noProof/>
          </w:rPr>
          <w:t xml:space="preserve">parameter </w:t>
        </w:r>
        <w:r w:rsidR="007B2C43" w:rsidRPr="004E7AAA">
          <w:rPr>
            <w:rStyle w:val="Hyperlink"/>
            <w:rFonts w:cs="Arial"/>
            <w:i/>
            <w:noProof/>
          </w:rPr>
          <w:t>cif-InSchedulingCell</w:t>
        </w:r>
        <w:r w:rsidR="007B2C43" w:rsidRPr="004E7AAA">
          <w:rPr>
            <w:rStyle w:val="Hyperlink"/>
            <w:noProof/>
          </w:rPr>
          <w:t xml:space="preserve"> in </w:t>
        </w:r>
        <w:r w:rsidR="007B2C43" w:rsidRPr="004E7AAA">
          <w:rPr>
            <w:rStyle w:val="Hyperlink"/>
            <w:rFonts w:cs="Arial"/>
            <w:i/>
            <w:noProof/>
          </w:rPr>
          <w:t xml:space="preserve">CrossCarrierSchedulingConfig IE </w:t>
        </w:r>
        <w:r w:rsidR="007B2C43" w:rsidRPr="004E7AAA">
          <w:rPr>
            <w:rStyle w:val="Hyperlink"/>
            <w:rFonts w:cs="Arial"/>
            <w:noProof/>
          </w:rPr>
          <w:t>is defined as value 1 for 1-bit CFI, and value 1, 2, or 3 for 2-bit CFI.</w:t>
        </w:r>
      </w:hyperlink>
    </w:p>
    <w:p w14:paraId="28FAA1D9" w14:textId="4CCC544F" w:rsidR="007B2C43" w:rsidRDefault="003A6744">
      <w:pPr>
        <w:pStyle w:val="TableofFigures"/>
        <w:tabs>
          <w:tab w:val="right" w:leader="dot" w:pos="9629"/>
        </w:tabs>
        <w:rPr>
          <w:rFonts w:asciiTheme="minorHAnsi" w:hAnsiTheme="minorHAnsi"/>
          <w:b w:val="0"/>
          <w:noProof/>
        </w:rPr>
      </w:pPr>
      <w:hyperlink w:anchor="_Toc24154786" w:history="1">
        <w:r w:rsidR="007B2C43" w:rsidRPr="004E7AAA">
          <w:rPr>
            <w:rStyle w:val="Hyperlink"/>
            <w:noProof/>
            <w:lang w:eastAsia="ja-JP"/>
          </w:rPr>
          <w:t>Proposal 2</w:t>
        </w:r>
        <w:r w:rsidR="007B2C43">
          <w:rPr>
            <w:rFonts w:asciiTheme="minorHAnsi" w:hAnsiTheme="minorHAnsi"/>
            <w:b w:val="0"/>
            <w:noProof/>
          </w:rPr>
          <w:tab/>
        </w:r>
        <w:r w:rsidR="007B2C43" w:rsidRPr="004E7AAA">
          <w:rPr>
            <w:rStyle w:val="Hyperlink"/>
            <w:noProof/>
          </w:rPr>
          <w:t xml:space="preserve">FDRA type 0 with RBG-size configurations as in Rel-15 is supported for the new DCI formats </w:t>
        </w:r>
        <w:r w:rsidR="007B2C43" w:rsidRPr="004E7AAA">
          <w:rPr>
            <w:rStyle w:val="Hyperlink"/>
            <w:rFonts w:cs="Arial"/>
            <w:noProof/>
          </w:rPr>
          <w:t>for DL scheduling.</w:t>
        </w:r>
      </w:hyperlink>
    </w:p>
    <w:p w14:paraId="321FBA41" w14:textId="71660FE3" w:rsidR="007B2C43" w:rsidRDefault="003A6744">
      <w:pPr>
        <w:pStyle w:val="TableofFigures"/>
        <w:tabs>
          <w:tab w:val="right" w:leader="dot" w:pos="9629"/>
        </w:tabs>
        <w:rPr>
          <w:rFonts w:asciiTheme="minorHAnsi" w:hAnsiTheme="minorHAnsi"/>
          <w:b w:val="0"/>
          <w:noProof/>
        </w:rPr>
      </w:pPr>
      <w:hyperlink w:anchor="_Toc24154787" w:history="1">
        <w:r w:rsidR="007B2C43" w:rsidRPr="004E7AAA">
          <w:rPr>
            <w:rStyle w:val="Hyperlink"/>
            <w:noProof/>
            <w:lang w:eastAsia="ja-JP"/>
          </w:rPr>
          <w:t>Proposal 3</w:t>
        </w:r>
        <w:r w:rsidR="007B2C43">
          <w:rPr>
            <w:rFonts w:asciiTheme="minorHAnsi" w:hAnsiTheme="minorHAnsi"/>
            <w:b w:val="0"/>
            <w:noProof/>
          </w:rPr>
          <w:tab/>
        </w:r>
        <w:r w:rsidR="007B2C43" w:rsidRPr="004E7AAA">
          <w:rPr>
            <w:rStyle w:val="Hyperlink"/>
            <w:noProof/>
          </w:rPr>
          <w:t>No change to the MCS field for DCI format 1_2/ 0_2</w:t>
        </w:r>
        <w:r w:rsidR="007B2C43" w:rsidRPr="004E7AAA">
          <w:rPr>
            <w:rStyle w:val="Hyperlink"/>
            <w:rFonts w:cs="Arial"/>
            <w:noProof/>
          </w:rPr>
          <w:t>.</w:t>
        </w:r>
      </w:hyperlink>
    </w:p>
    <w:p w14:paraId="063920D7" w14:textId="05D7519A" w:rsidR="007B2C43" w:rsidRDefault="003A6744">
      <w:pPr>
        <w:pStyle w:val="TableofFigures"/>
        <w:tabs>
          <w:tab w:val="right" w:leader="dot" w:pos="9629"/>
        </w:tabs>
        <w:rPr>
          <w:rFonts w:asciiTheme="minorHAnsi" w:hAnsiTheme="minorHAnsi"/>
          <w:b w:val="0"/>
          <w:noProof/>
        </w:rPr>
      </w:pPr>
      <w:hyperlink w:anchor="_Toc24154788" w:history="1">
        <w:r w:rsidR="007B2C43" w:rsidRPr="004E7AAA">
          <w:rPr>
            <w:rStyle w:val="Hyperlink"/>
            <w:noProof/>
          </w:rPr>
          <w:t>Proposal 4</w:t>
        </w:r>
        <w:r w:rsidR="007B2C43">
          <w:rPr>
            <w:rFonts w:asciiTheme="minorHAnsi" w:hAnsiTheme="minorHAnsi"/>
            <w:b w:val="0"/>
            <w:noProof/>
          </w:rPr>
          <w:tab/>
        </w:r>
        <w:r w:rsidR="007B2C43" w:rsidRPr="004E7AAA">
          <w:rPr>
            <w:rStyle w:val="Hyperlink"/>
            <w:noProof/>
          </w:rPr>
          <w:t>When the use of new reference for SLIV is enabled, other entries with K0&gt;0 or with mapping type A are not included in the same TDRA table and entries in the table are limited to having the same indication S.</w:t>
        </w:r>
      </w:hyperlink>
    </w:p>
    <w:p w14:paraId="58AD87AF" w14:textId="40AA7A1E" w:rsidR="007B2C43" w:rsidRDefault="003A6744">
      <w:pPr>
        <w:pStyle w:val="TableofFigures"/>
        <w:tabs>
          <w:tab w:val="right" w:leader="dot" w:pos="9629"/>
        </w:tabs>
        <w:rPr>
          <w:rFonts w:asciiTheme="minorHAnsi" w:hAnsiTheme="minorHAnsi"/>
          <w:b w:val="0"/>
          <w:noProof/>
        </w:rPr>
      </w:pPr>
      <w:hyperlink w:anchor="_Toc24154789" w:history="1">
        <w:r w:rsidR="007B2C43" w:rsidRPr="004E7AAA">
          <w:rPr>
            <w:rStyle w:val="Hyperlink"/>
            <w:noProof/>
          </w:rPr>
          <w:t>Proposal 5</w:t>
        </w:r>
        <w:r w:rsidR="007B2C43">
          <w:rPr>
            <w:rFonts w:asciiTheme="minorHAnsi" w:hAnsiTheme="minorHAnsi"/>
            <w:b w:val="0"/>
            <w:noProof/>
          </w:rPr>
          <w:tab/>
        </w:r>
        <w:r w:rsidR="007B2C43" w:rsidRPr="004E7AAA">
          <w:rPr>
            <w:rStyle w:val="Hyperlink"/>
            <w:noProof/>
          </w:rPr>
          <w:t>Reuse the Rel-15 antenna port configurations of DCI format 1_1 for the antenna port field of new DCI format 1_2 with size of 4/5/6 bits.</w:t>
        </w:r>
      </w:hyperlink>
    </w:p>
    <w:p w14:paraId="143B2B87" w14:textId="292D4075" w:rsidR="007B2C43" w:rsidRDefault="003A6744">
      <w:pPr>
        <w:pStyle w:val="TableofFigures"/>
        <w:tabs>
          <w:tab w:val="right" w:leader="dot" w:pos="9629"/>
        </w:tabs>
        <w:rPr>
          <w:rFonts w:asciiTheme="minorHAnsi" w:hAnsiTheme="minorHAnsi"/>
          <w:b w:val="0"/>
          <w:noProof/>
        </w:rPr>
      </w:pPr>
      <w:hyperlink w:anchor="_Toc24154790" w:history="1">
        <w:r w:rsidR="007B2C43" w:rsidRPr="004E7AAA">
          <w:rPr>
            <w:rStyle w:val="Hyperlink"/>
            <w:noProof/>
          </w:rPr>
          <w:t>Proposal 6</w:t>
        </w:r>
        <w:r w:rsidR="007B2C43">
          <w:rPr>
            <w:rFonts w:asciiTheme="minorHAnsi" w:hAnsiTheme="minorHAnsi"/>
            <w:b w:val="0"/>
            <w:noProof/>
          </w:rPr>
          <w:tab/>
        </w:r>
        <w:r w:rsidR="007B2C43" w:rsidRPr="004E7AAA">
          <w:rPr>
            <w:rStyle w:val="Hyperlink"/>
            <w:noProof/>
          </w:rPr>
          <w:t xml:space="preserve">Introduce an RRC parameter, e.g., </w:t>
        </w:r>
        <w:r w:rsidR="007B2C43" w:rsidRPr="004E7AAA">
          <w:rPr>
            <w:rStyle w:val="Hyperlink"/>
            <w:i/>
            <w:noProof/>
          </w:rPr>
          <w:t>defaultDMRSPort-ForFormat1_2</w:t>
        </w:r>
        <w:r w:rsidR="007B2C43" w:rsidRPr="004E7AAA">
          <w:rPr>
            <w:rStyle w:val="Hyperlink"/>
            <w:noProof/>
          </w:rPr>
          <w:t xml:space="preserve"> to configure a default DMRS port for the antenna port configuration corresponding to 0-bit antenna port field in the new DCI format 1_2. If the parameter is absent or not configured, reuse the Rel-15 antenna port configurations of DCI format 1_0, i.e., DMRS port 1000.</w:t>
        </w:r>
      </w:hyperlink>
    </w:p>
    <w:p w14:paraId="3D01A38C" w14:textId="72AAF054" w:rsidR="007B2C43" w:rsidRDefault="003A6744">
      <w:pPr>
        <w:pStyle w:val="TableofFigures"/>
        <w:tabs>
          <w:tab w:val="right" w:leader="dot" w:pos="9629"/>
        </w:tabs>
        <w:rPr>
          <w:rFonts w:asciiTheme="minorHAnsi" w:hAnsiTheme="minorHAnsi"/>
          <w:b w:val="0"/>
          <w:noProof/>
        </w:rPr>
      </w:pPr>
      <w:hyperlink w:anchor="_Toc24154791" w:history="1">
        <w:r w:rsidR="007B2C43" w:rsidRPr="004E7AAA">
          <w:rPr>
            <w:rStyle w:val="Hyperlink"/>
            <w:noProof/>
          </w:rPr>
          <w:t>Proposal 7</w:t>
        </w:r>
        <w:r w:rsidR="007B2C43">
          <w:rPr>
            <w:rFonts w:asciiTheme="minorHAnsi" w:hAnsiTheme="minorHAnsi"/>
            <w:b w:val="0"/>
            <w:noProof/>
          </w:rPr>
          <w:tab/>
        </w:r>
        <w:r w:rsidR="007B2C43" w:rsidRPr="004E7AAA">
          <w:rPr>
            <w:rStyle w:val="Hyperlink"/>
            <w:noProof/>
          </w:rPr>
          <w:t>Support also 1 or 2 bits for TCI field in the new DCI format 1_2 where the maximum number of activated TCI states corresponding to 1, 2, and 3 bits are 4, 4, and 8, respectively.</w:t>
        </w:r>
      </w:hyperlink>
    </w:p>
    <w:p w14:paraId="02EC12F8" w14:textId="0C2106F4" w:rsidR="007B2C43" w:rsidRDefault="003A6744">
      <w:pPr>
        <w:pStyle w:val="TableofFigures"/>
        <w:tabs>
          <w:tab w:val="right" w:leader="dot" w:pos="9629"/>
        </w:tabs>
        <w:rPr>
          <w:rFonts w:asciiTheme="minorHAnsi" w:hAnsiTheme="minorHAnsi"/>
          <w:b w:val="0"/>
          <w:noProof/>
        </w:rPr>
      </w:pPr>
      <w:hyperlink w:anchor="_Toc24154792" w:history="1">
        <w:r w:rsidR="007B2C43" w:rsidRPr="004E7AAA">
          <w:rPr>
            <w:rStyle w:val="Hyperlink"/>
            <w:noProof/>
          </w:rPr>
          <w:t>Proposal 8</w:t>
        </w:r>
        <w:r w:rsidR="007B2C43">
          <w:rPr>
            <w:rFonts w:asciiTheme="minorHAnsi" w:hAnsiTheme="minorHAnsi"/>
            <w:b w:val="0"/>
            <w:noProof/>
          </w:rPr>
          <w:tab/>
        </w:r>
        <w:r w:rsidR="007B2C43" w:rsidRPr="004E7AAA">
          <w:rPr>
            <w:rStyle w:val="Hyperlink"/>
            <w:noProof/>
          </w:rPr>
          <w:t xml:space="preserve">The RRC parameter </w:t>
        </w:r>
        <w:r w:rsidR="007B2C43" w:rsidRPr="004E7AAA">
          <w:rPr>
            <w:rStyle w:val="Hyperlink"/>
            <w:i/>
            <w:noProof/>
          </w:rPr>
          <w:t>tci-PresentInDCI-ForDCIFormat1_2,</w:t>
        </w:r>
        <w:r w:rsidR="007B2C43" w:rsidRPr="004E7AAA">
          <w:rPr>
            <w:rStyle w:val="Hyperlink"/>
            <w:noProof/>
          </w:rPr>
          <w:t xml:space="preserve"> when configured, takes a value 1, 2, or 3 to indicate TCI field size of 1, 2, or 3 bits, respectively. When it is not configured, the TCI field is not present in the DCI format 1_2.</w:t>
        </w:r>
      </w:hyperlink>
    </w:p>
    <w:p w14:paraId="35A07728" w14:textId="304D7956" w:rsidR="007B2C43" w:rsidRDefault="003A6744">
      <w:pPr>
        <w:pStyle w:val="TableofFigures"/>
        <w:tabs>
          <w:tab w:val="right" w:leader="dot" w:pos="9629"/>
        </w:tabs>
        <w:rPr>
          <w:rFonts w:asciiTheme="minorHAnsi" w:hAnsiTheme="minorHAnsi"/>
          <w:b w:val="0"/>
          <w:noProof/>
        </w:rPr>
      </w:pPr>
      <w:hyperlink w:anchor="_Toc24154793" w:history="1">
        <w:r w:rsidR="007B2C43" w:rsidRPr="004E7AAA">
          <w:rPr>
            <w:rStyle w:val="Hyperlink"/>
            <w:noProof/>
          </w:rPr>
          <w:t>Proposal 9</w:t>
        </w:r>
        <w:r w:rsidR="007B2C43">
          <w:rPr>
            <w:rFonts w:asciiTheme="minorHAnsi" w:hAnsiTheme="minorHAnsi"/>
            <w:b w:val="0"/>
            <w:noProof/>
          </w:rPr>
          <w:tab/>
        </w:r>
        <w:r w:rsidR="007B2C43" w:rsidRPr="004E7AAA">
          <w:rPr>
            <w:rStyle w:val="Hyperlink"/>
            <w:noProof/>
          </w:rPr>
          <w:t>Support also 1 bit for SRS request field in the new DCI format 1_2.</w:t>
        </w:r>
      </w:hyperlink>
    </w:p>
    <w:p w14:paraId="680802D0" w14:textId="28116A4D" w:rsidR="007B2C43" w:rsidRDefault="003A6744">
      <w:pPr>
        <w:pStyle w:val="TableofFigures"/>
        <w:tabs>
          <w:tab w:val="right" w:leader="dot" w:pos="9629"/>
        </w:tabs>
        <w:rPr>
          <w:rFonts w:asciiTheme="minorHAnsi" w:hAnsiTheme="minorHAnsi"/>
          <w:b w:val="0"/>
          <w:noProof/>
        </w:rPr>
      </w:pPr>
      <w:hyperlink w:anchor="_Toc24154794" w:history="1">
        <w:r w:rsidR="007B2C43" w:rsidRPr="004E7AAA">
          <w:rPr>
            <w:rStyle w:val="Hyperlink"/>
            <w:noProof/>
          </w:rPr>
          <w:t>Proposal 10</w:t>
        </w:r>
        <w:r w:rsidR="007B2C43">
          <w:rPr>
            <w:rFonts w:asciiTheme="minorHAnsi" w:hAnsiTheme="minorHAnsi"/>
            <w:b w:val="0"/>
            <w:noProof/>
          </w:rPr>
          <w:tab/>
        </w:r>
        <w:r w:rsidR="007B2C43" w:rsidRPr="004E7AAA">
          <w:rPr>
            <w:rStyle w:val="Hyperlink"/>
            <w:noProof/>
          </w:rPr>
          <w:t xml:space="preserve">The RRC parameter </w:t>
        </w:r>
        <w:r w:rsidR="007B2C43" w:rsidRPr="004E7AAA">
          <w:rPr>
            <w:rStyle w:val="Hyperlink"/>
            <w:i/>
            <w:noProof/>
          </w:rPr>
          <w:t>[SRSRequest-ForDCIFormat1_2],</w:t>
        </w:r>
        <w:r w:rsidR="007B2C43" w:rsidRPr="004E7AAA">
          <w:rPr>
            <w:rStyle w:val="Hyperlink"/>
            <w:noProof/>
          </w:rPr>
          <w:t xml:space="preserve"> when configured, takes a value 1 or 2 to indicate the number of bits corresponding to selecting the triggered aperiodic SRS resource set(s). If the parameter is not configured, the SRS request field is absent in the DCI format 1_2.</w:t>
        </w:r>
      </w:hyperlink>
    </w:p>
    <w:p w14:paraId="1660C8C5" w14:textId="7324CDBB" w:rsidR="007B2C43" w:rsidRDefault="003A6744">
      <w:pPr>
        <w:pStyle w:val="TableofFigures"/>
        <w:tabs>
          <w:tab w:val="right" w:leader="dot" w:pos="9629"/>
        </w:tabs>
        <w:rPr>
          <w:rFonts w:asciiTheme="minorHAnsi" w:hAnsiTheme="minorHAnsi"/>
          <w:b w:val="0"/>
          <w:noProof/>
        </w:rPr>
      </w:pPr>
      <w:hyperlink w:anchor="_Toc24154795" w:history="1">
        <w:r w:rsidR="007B2C43" w:rsidRPr="004E7AAA">
          <w:rPr>
            <w:rStyle w:val="Hyperlink"/>
            <w:noProof/>
          </w:rPr>
          <w:t>Proposal 11</w:t>
        </w:r>
        <w:r w:rsidR="007B2C43">
          <w:rPr>
            <w:rFonts w:asciiTheme="minorHAnsi" w:hAnsiTheme="minorHAnsi"/>
            <w:b w:val="0"/>
            <w:noProof/>
          </w:rPr>
          <w:tab/>
        </w:r>
        <w:r w:rsidR="007B2C43" w:rsidRPr="004E7AAA">
          <w:rPr>
            <w:rStyle w:val="Hyperlink"/>
            <w:noProof/>
          </w:rPr>
          <w:t>When the parameter [</w:t>
        </w:r>
        <w:r w:rsidR="007B2C43" w:rsidRPr="004E7AAA">
          <w:rPr>
            <w:rStyle w:val="Hyperlink"/>
            <w:i/>
            <w:noProof/>
          </w:rPr>
          <w:t>SRSRequest-ForDCIFormat1_2</w:t>
        </w:r>
        <w:r w:rsidR="007B2C43" w:rsidRPr="004E7AAA">
          <w:rPr>
            <w:rStyle w:val="Hyperlink"/>
            <w:noProof/>
          </w:rPr>
          <w:t>] is configured to value 1, one bit is used to indicate one of the first two rows of Table 7.3.1.1.2-24 in TS 38.212 for triggered aperiodic SRS resource set. If the value 2 is configured, two bits are used to indicate one of the rows of Table 7.3.1.1.2-24 in TS 38.212 as in Rel-15.</w:t>
        </w:r>
      </w:hyperlink>
    </w:p>
    <w:p w14:paraId="1A02F3ED" w14:textId="14916542" w:rsidR="007B2C43" w:rsidRDefault="003A6744">
      <w:pPr>
        <w:pStyle w:val="TableofFigures"/>
        <w:tabs>
          <w:tab w:val="right" w:leader="dot" w:pos="9629"/>
        </w:tabs>
        <w:rPr>
          <w:rFonts w:asciiTheme="minorHAnsi" w:hAnsiTheme="minorHAnsi"/>
          <w:b w:val="0"/>
          <w:noProof/>
        </w:rPr>
      </w:pPr>
      <w:hyperlink w:anchor="_Toc24154796" w:history="1">
        <w:r w:rsidR="007B2C43" w:rsidRPr="004E7AAA">
          <w:rPr>
            <w:rStyle w:val="Hyperlink"/>
            <w:noProof/>
          </w:rPr>
          <w:t>Proposal 12</w:t>
        </w:r>
        <w:r w:rsidR="007B2C43">
          <w:rPr>
            <w:rFonts w:asciiTheme="minorHAnsi" w:hAnsiTheme="minorHAnsi"/>
            <w:b w:val="0"/>
            <w:noProof/>
          </w:rPr>
          <w:tab/>
        </w:r>
        <w:r w:rsidR="007B2C43" w:rsidRPr="004E7AAA">
          <w:rPr>
            <w:rStyle w:val="Hyperlink"/>
            <w:noProof/>
          </w:rPr>
          <w:t xml:space="preserve">When UE is configured with </w:t>
        </w:r>
        <w:r w:rsidR="007B2C43" w:rsidRPr="004E7AAA">
          <w:rPr>
            <w:rStyle w:val="Hyperlink"/>
            <w:rFonts w:eastAsia="Times New Roman" w:cs="Arial"/>
            <w:i/>
            <w:noProof/>
            <w:lang w:val="de-DE"/>
          </w:rPr>
          <w:t xml:space="preserve">supplementaryUplink, </w:t>
        </w:r>
        <w:r w:rsidR="007B2C43" w:rsidRPr="004E7AAA">
          <w:rPr>
            <w:rStyle w:val="Hyperlink"/>
            <w:noProof/>
          </w:rPr>
          <w:t>an extra bit (the first bit of the SRS request field) is used for the non-SUL/SUL indication.</w:t>
        </w:r>
      </w:hyperlink>
    </w:p>
    <w:p w14:paraId="7E549413" w14:textId="25DAF74A" w:rsidR="007B2C43" w:rsidRDefault="003A6744">
      <w:pPr>
        <w:pStyle w:val="TableofFigures"/>
        <w:tabs>
          <w:tab w:val="right" w:leader="dot" w:pos="9629"/>
        </w:tabs>
        <w:rPr>
          <w:rFonts w:asciiTheme="minorHAnsi" w:hAnsiTheme="minorHAnsi"/>
          <w:b w:val="0"/>
          <w:noProof/>
        </w:rPr>
      </w:pPr>
      <w:hyperlink w:anchor="_Toc24154797" w:history="1">
        <w:r w:rsidR="007B2C43" w:rsidRPr="004E7AAA">
          <w:rPr>
            <w:rStyle w:val="Hyperlink"/>
            <w:noProof/>
          </w:rPr>
          <w:t>Proposal 13</w:t>
        </w:r>
        <w:r w:rsidR="007B2C43">
          <w:rPr>
            <w:rFonts w:asciiTheme="minorHAnsi" w:hAnsiTheme="minorHAnsi"/>
            <w:b w:val="0"/>
            <w:noProof/>
          </w:rPr>
          <w:tab/>
        </w:r>
        <w:r w:rsidR="007B2C43" w:rsidRPr="004E7AAA">
          <w:rPr>
            <w:rStyle w:val="Hyperlink"/>
            <w:noProof/>
          </w:rPr>
          <w:t xml:space="preserve">When the DMRS sequence initialization field is not present in the new DCI format 1_2, </w:t>
        </w:r>
        <w:r w:rsidR="007B2C43" w:rsidRPr="004E7AAA">
          <w:rPr>
            <w:rStyle w:val="Hyperlink"/>
            <w:rFonts w:ascii="Cambria Math" w:hAnsi="Cambria Math" w:cs="Cambria Math"/>
            <w:noProof/>
          </w:rPr>
          <w:t>𝑛</w:t>
        </w:r>
        <w:r w:rsidR="007B2C43" w:rsidRPr="004E7AAA">
          <w:rPr>
            <w:rStyle w:val="Hyperlink"/>
            <w:noProof/>
          </w:rPr>
          <w:t>_SCID = 0.</w:t>
        </w:r>
      </w:hyperlink>
    </w:p>
    <w:p w14:paraId="0DC199F6" w14:textId="26523CF7" w:rsidR="007B2C43" w:rsidRDefault="003A6744">
      <w:pPr>
        <w:pStyle w:val="TableofFigures"/>
        <w:tabs>
          <w:tab w:val="right" w:leader="dot" w:pos="9629"/>
        </w:tabs>
        <w:rPr>
          <w:rFonts w:asciiTheme="minorHAnsi" w:hAnsiTheme="minorHAnsi"/>
          <w:b w:val="0"/>
          <w:noProof/>
        </w:rPr>
      </w:pPr>
      <w:hyperlink w:anchor="_Toc24154798" w:history="1">
        <w:r w:rsidR="007B2C43" w:rsidRPr="004E7AAA">
          <w:rPr>
            <w:rStyle w:val="Hyperlink"/>
            <w:noProof/>
          </w:rPr>
          <w:t>Proposal 14</w:t>
        </w:r>
        <w:r w:rsidR="007B2C43">
          <w:rPr>
            <w:rFonts w:asciiTheme="minorHAnsi" w:hAnsiTheme="minorHAnsi"/>
            <w:b w:val="0"/>
            <w:noProof/>
          </w:rPr>
          <w:tab/>
        </w:r>
        <w:r w:rsidR="007B2C43" w:rsidRPr="004E7AAA">
          <w:rPr>
            <w:rStyle w:val="Hyperlink"/>
            <w:noProof/>
          </w:rPr>
          <w:t>Introduce a new priority indicator field with configurable size (0-1 bit) in the DCI formats scheduling/activating DG/SPS PDSCH. The field can be configured to be present or absent, and when present, is associated with the 2-level priority of the DG/SPS PDSCH or the corresponding HARQ-ACK associated with the DG/SPS PDSCH.</w:t>
        </w:r>
      </w:hyperlink>
    </w:p>
    <w:p w14:paraId="573C2BFC" w14:textId="70955E1E" w:rsidR="007B2C43" w:rsidRDefault="003A6744">
      <w:pPr>
        <w:pStyle w:val="TableofFigures"/>
        <w:tabs>
          <w:tab w:val="right" w:leader="dot" w:pos="9629"/>
        </w:tabs>
        <w:rPr>
          <w:rFonts w:asciiTheme="minorHAnsi" w:hAnsiTheme="minorHAnsi"/>
          <w:b w:val="0"/>
          <w:noProof/>
        </w:rPr>
      </w:pPr>
      <w:hyperlink w:anchor="_Toc24154799" w:history="1">
        <w:r w:rsidR="007B2C43" w:rsidRPr="004E7AAA">
          <w:rPr>
            <w:rStyle w:val="Hyperlink"/>
            <w:noProof/>
          </w:rPr>
          <w:t>Proposal 15</w:t>
        </w:r>
        <w:r w:rsidR="007B2C43">
          <w:rPr>
            <w:rFonts w:asciiTheme="minorHAnsi" w:hAnsiTheme="minorHAnsi"/>
            <w:b w:val="0"/>
            <w:noProof/>
          </w:rPr>
          <w:tab/>
        </w:r>
        <w:r w:rsidR="007B2C43" w:rsidRPr="004E7AAA">
          <w:rPr>
            <w:rStyle w:val="Hyperlink"/>
            <w:noProof/>
          </w:rPr>
          <w:t>Introduce a new priority indicator field with configurable size (0-1 bit) in the DCI formats scheduling/activating DG/CG PUSCH. The field can be configured to be present or absent, and when present, is associated with the 2-level priority for PUSCH.</w:t>
        </w:r>
      </w:hyperlink>
    </w:p>
    <w:p w14:paraId="3A705689" w14:textId="56548F3B" w:rsidR="007B2C43" w:rsidRDefault="003A6744">
      <w:pPr>
        <w:pStyle w:val="TableofFigures"/>
        <w:tabs>
          <w:tab w:val="right" w:leader="dot" w:pos="9629"/>
        </w:tabs>
        <w:rPr>
          <w:rFonts w:asciiTheme="minorHAnsi" w:hAnsiTheme="minorHAnsi"/>
          <w:b w:val="0"/>
          <w:noProof/>
        </w:rPr>
      </w:pPr>
      <w:hyperlink w:anchor="_Toc24154800" w:history="1">
        <w:r w:rsidR="007B2C43" w:rsidRPr="004E7AAA">
          <w:rPr>
            <w:rStyle w:val="Hyperlink"/>
            <w:noProof/>
          </w:rPr>
          <w:t>Proposal 16</w:t>
        </w:r>
        <w:r w:rsidR="007B2C43">
          <w:rPr>
            <w:rFonts w:asciiTheme="minorHAnsi" w:hAnsiTheme="minorHAnsi"/>
            <w:b w:val="0"/>
            <w:noProof/>
          </w:rPr>
          <w:tab/>
        </w:r>
        <w:r w:rsidR="007B2C43" w:rsidRPr="004E7AAA">
          <w:rPr>
            <w:rStyle w:val="Hyperlink"/>
            <w:noProof/>
          </w:rPr>
          <w:t xml:space="preserve">Priority indication field in the DL DCI </w:t>
        </w:r>
        <w:r w:rsidR="007B2C43" w:rsidRPr="004E7AAA">
          <w:rPr>
            <w:rStyle w:val="Hyperlink"/>
            <w:rFonts w:cs="Arial"/>
            <w:noProof/>
          </w:rPr>
          <w:t>activating SPS PDSCH, if present, may overwrite the priority configured in RRC.</w:t>
        </w:r>
      </w:hyperlink>
    </w:p>
    <w:p w14:paraId="02B4A682" w14:textId="109D89F6" w:rsidR="007B2C43" w:rsidRDefault="003A6744">
      <w:pPr>
        <w:pStyle w:val="TableofFigures"/>
        <w:tabs>
          <w:tab w:val="right" w:leader="dot" w:pos="9629"/>
        </w:tabs>
        <w:rPr>
          <w:rFonts w:asciiTheme="minorHAnsi" w:hAnsiTheme="minorHAnsi"/>
          <w:b w:val="0"/>
          <w:noProof/>
        </w:rPr>
      </w:pPr>
      <w:hyperlink w:anchor="_Toc24154801" w:history="1">
        <w:r w:rsidR="007B2C43" w:rsidRPr="004E7AAA">
          <w:rPr>
            <w:rStyle w:val="Hyperlink"/>
            <w:noProof/>
          </w:rPr>
          <w:t>Proposal 17</w:t>
        </w:r>
        <w:r w:rsidR="007B2C43">
          <w:rPr>
            <w:rFonts w:asciiTheme="minorHAnsi" w:hAnsiTheme="minorHAnsi"/>
            <w:b w:val="0"/>
            <w:noProof/>
          </w:rPr>
          <w:tab/>
        </w:r>
        <w:r w:rsidR="007B2C43" w:rsidRPr="004E7AAA">
          <w:rPr>
            <w:rStyle w:val="Hyperlink"/>
            <w:noProof/>
          </w:rPr>
          <w:t xml:space="preserve">Priority indication field in the UL DCI </w:t>
        </w:r>
        <w:r w:rsidR="007B2C43" w:rsidRPr="004E7AAA">
          <w:rPr>
            <w:rStyle w:val="Hyperlink"/>
            <w:rFonts w:cs="Arial"/>
            <w:noProof/>
          </w:rPr>
          <w:t>activating CG PUSCH type 2, if present, may overwrite the priority configured in RRC.</w:t>
        </w:r>
      </w:hyperlink>
    </w:p>
    <w:p w14:paraId="67646972" w14:textId="668F8638" w:rsidR="007B2C43" w:rsidRDefault="003A6744">
      <w:pPr>
        <w:pStyle w:val="TableofFigures"/>
        <w:tabs>
          <w:tab w:val="right" w:leader="dot" w:pos="9629"/>
        </w:tabs>
        <w:rPr>
          <w:rFonts w:asciiTheme="minorHAnsi" w:hAnsiTheme="minorHAnsi"/>
          <w:b w:val="0"/>
          <w:noProof/>
        </w:rPr>
      </w:pPr>
      <w:hyperlink w:anchor="_Toc24154802" w:history="1">
        <w:r w:rsidR="007B2C43" w:rsidRPr="004E7AAA">
          <w:rPr>
            <w:rStyle w:val="Hyperlink"/>
            <w:noProof/>
          </w:rPr>
          <w:t>Proposal 18</w:t>
        </w:r>
        <w:r w:rsidR="007B2C43">
          <w:rPr>
            <w:rFonts w:asciiTheme="minorHAnsi" w:hAnsiTheme="minorHAnsi"/>
            <w:b w:val="0"/>
            <w:noProof/>
          </w:rPr>
          <w:tab/>
        </w:r>
        <w:r w:rsidR="007B2C43" w:rsidRPr="004E7AAA">
          <w:rPr>
            <w:rStyle w:val="Hyperlink"/>
            <w:noProof/>
          </w:rPr>
          <w:t>As an alternative to explicit priority indication field, introduce a new field with configurable size for PHY configuration option indication in the DCI scheduling URLLC. The field provides an index pointing to one of several configuration /options where each option can contain information about one or more parameters such as PHY priority, HARQ-ACK priority, and K1 table indication.</w:t>
        </w:r>
      </w:hyperlink>
    </w:p>
    <w:p w14:paraId="122E184E" w14:textId="127A97C5" w:rsidR="007B2C43" w:rsidRDefault="003A6744">
      <w:pPr>
        <w:pStyle w:val="TableofFigures"/>
        <w:tabs>
          <w:tab w:val="right" w:leader="dot" w:pos="9629"/>
        </w:tabs>
        <w:rPr>
          <w:rFonts w:asciiTheme="minorHAnsi" w:hAnsiTheme="minorHAnsi"/>
          <w:b w:val="0"/>
          <w:noProof/>
        </w:rPr>
      </w:pPr>
      <w:hyperlink w:anchor="_Toc24154803" w:history="1">
        <w:r w:rsidR="007B2C43" w:rsidRPr="004E7AAA">
          <w:rPr>
            <w:rStyle w:val="Hyperlink"/>
            <w:noProof/>
          </w:rPr>
          <w:t>Proposal 19</w:t>
        </w:r>
        <w:r w:rsidR="007B2C43">
          <w:rPr>
            <w:rFonts w:asciiTheme="minorHAnsi" w:hAnsiTheme="minorHAnsi"/>
            <w:b w:val="0"/>
            <w:noProof/>
          </w:rPr>
          <w:tab/>
        </w:r>
        <w:r w:rsidR="007B2C43" w:rsidRPr="004E7AAA">
          <w:rPr>
            <w:rStyle w:val="Hyperlink"/>
            <w:noProof/>
          </w:rPr>
          <w:t>Any new configurable fields introduced for the new DCI formats are also included in the existing non-fallback formats.</w:t>
        </w:r>
      </w:hyperlink>
    </w:p>
    <w:p w14:paraId="0D67234F" w14:textId="6E037439" w:rsidR="007B2C43" w:rsidRDefault="003A6744">
      <w:pPr>
        <w:pStyle w:val="TableofFigures"/>
        <w:tabs>
          <w:tab w:val="right" w:leader="dot" w:pos="9629"/>
        </w:tabs>
        <w:rPr>
          <w:rFonts w:asciiTheme="minorHAnsi" w:hAnsiTheme="minorHAnsi"/>
          <w:b w:val="0"/>
          <w:noProof/>
        </w:rPr>
      </w:pPr>
      <w:hyperlink w:anchor="_Toc24154804" w:history="1">
        <w:r w:rsidR="007B2C43" w:rsidRPr="004E7AAA">
          <w:rPr>
            <w:rStyle w:val="Hyperlink"/>
            <w:rFonts w:cs="Arial"/>
            <w:noProof/>
          </w:rPr>
          <w:t>Proposal 20</w:t>
        </w:r>
        <w:r w:rsidR="007B2C43">
          <w:rPr>
            <w:rFonts w:asciiTheme="minorHAnsi" w:hAnsiTheme="minorHAnsi"/>
            <w:b w:val="0"/>
            <w:noProof/>
          </w:rPr>
          <w:tab/>
        </w:r>
        <w:r w:rsidR="007B2C43" w:rsidRPr="004E7AAA">
          <w:rPr>
            <w:rStyle w:val="Hyperlink"/>
            <w:rFonts w:cs="Arial"/>
            <w:noProof/>
          </w:rPr>
          <w:t>In NR Rel-16, scheduling of multi-TRP URLLC schemes can be done via either DCI format 1_1 or 1_2.</w:t>
        </w:r>
      </w:hyperlink>
    </w:p>
    <w:p w14:paraId="48C23F4D" w14:textId="1963C5D0" w:rsidR="007B2C43" w:rsidRDefault="003A6744">
      <w:pPr>
        <w:pStyle w:val="TableofFigures"/>
        <w:tabs>
          <w:tab w:val="right" w:leader="dot" w:pos="9629"/>
        </w:tabs>
        <w:rPr>
          <w:rFonts w:asciiTheme="minorHAnsi" w:hAnsiTheme="minorHAnsi"/>
          <w:b w:val="0"/>
          <w:noProof/>
        </w:rPr>
      </w:pPr>
      <w:hyperlink w:anchor="_Toc24154805" w:history="1">
        <w:r w:rsidR="007B2C43" w:rsidRPr="004E7AAA">
          <w:rPr>
            <w:rStyle w:val="Hyperlink"/>
            <w:noProof/>
          </w:rPr>
          <w:t>Proposal 21</w:t>
        </w:r>
        <w:r w:rsidR="007B2C43">
          <w:rPr>
            <w:rFonts w:asciiTheme="minorHAnsi" w:hAnsiTheme="minorHAnsi"/>
            <w:b w:val="0"/>
            <w:noProof/>
          </w:rPr>
          <w:tab/>
        </w:r>
        <w:r w:rsidR="007B2C43" w:rsidRPr="004E7AAA">
          <w:rPr>
            <w:rStyle w:val="Hyperlink"/>
            <w:noProof/>
          </w:rPr>
          <w:t>The number of bits for SRS resource indicator field in DCI format 0_2 is determined in the same way as Rel-15 DCI format 0_1.</w:t>
        </w:r>
      </w:hyperlink>
    </w:p>
    <w:p w14:paraId="5F035040" w14:textId="0FDC2170" w:rsidR="007B2C43" w:rsidRDefault="003A6744">
      <w:pPr>
        <w:pStyle w:val="TableofFigures"/>
        <w:tabs>
          <w:tab w:val="right" w:leader="dot" w:pos="9629"/>
        </w:tabs>
        <w:rPr>
          <w:rFonts w:asciiTheme="minorHAnsi" w:hAnsiTheme="minorHAnsi"/>
          <w:b w:val="0"/>
          <w:noProof/>
        </w:rPr>
      </w:pPr>
      <w:hyperlink w:anchor="_Toc24154806" w:history="1">
        <w:r w:rsidR="007B2C43" w:rsidRPr="004E7AAA">
          <w:rPr>
            <w:rStyle w:val="Hyperlink"/>
            <w:noProof/>
          </w:rPr>
          <w:t>Proposal 22</w:t>
        </w:r>
        <w:r w:rsidR="007B2C43">
          <w:rPr>
            <w:rFonts w:asciiTheme="minorHAnsi" w:hAnsiTheme="minorHAnsi"/>
            <w:b w:val="0"/>
            <w:noProof/>
          </w:rPr>
          <w:tab/>
        </w:r>
        <w:r w:rsidR="007B2C43" w:rsidRPr="004E7AAA">
          <w:rPr>
            <w:rStyle w:val="Hyperlink"/>
            <w:noProof/>
          </w:rPr>
          <w:t>The number of bits for precoder information and number of layers field in DCI format 0_2 is determined in the same way as Rel-15 DCI format 0_1.</w:t>
        </w:r>
      </w:hyperlink>
    </w:p>
    <w:p w14:paraId="1D2A9AF1" w14:textId="6CF0EB97" w:rsidR="007B2C43" w:rsidRDefault="003A6744">
      <w:pPr>
        <w:pStyle w:val="TableofFigures"/>
        <w:tabs>
          <w:tab w:val="right" w:leader="dot" w:pos="9629"/>
        </w:tabs>
        <w:rPr>
          <w:rFonts w:asciiTheme="minorHAnsi" w:hAnsiTheme="minorHAnsi"/>
          <w:b w:val="0"/>
          <w:noProof/>
        </w:rPr>
      </w:pPr>
      <w:hyperlink w:anchor="_Toc24154807" w:history="1">
        <w:r w:rsidR="007B2C43" w:rsidRPr="004E7AAA">
          <w:rPr>
            <w:rStyle w:val="Hyperlink"/>
            <w:noProof/>
          </w:rPr>
          <w:t>Proposal 23</w:t>
        </w:r>
        <w:r w:rsidR="007B2C43">
          <w:rPr>
            <w:rFonts w:asciiTheme="minorHAnsi" w:hAnsiTheme="minorHAnsi"/>
            <w:b w:val="0"/>
            <w:noProof/>
          </w:rPr>
          <w:tab/>
        </w:r>
        <w:r w:rsidR="007B2C43" w:rsidRPr="004E7AAA">
          <w:rPr>
            <w:rStyle w:val="Hyperlink"/>
            <w:noProof/>
          </w:rPr>
          <w:t xml:space="preserve">Introduce new RRC parameters </w:t>
        </w:r>
        <w:r w:rsidR="007B2C43" w:rsidRPr="004E7AAA">
          <w:rPr>
            <w:rStyle w:val="Hyperlink"/>
            <w:i/>
            <w:noProof/>
          </w:rPr>
          <w:t>tx_config-ForDCIFormat0_2</w:t>
        </w:r>
        <w:r w:rsidR="007B2C43" w:rsidRPr="004E7AAA">
          <w:rPr>
            <w:rStyle w:val="Hyperlink"/>
            <w:noProof/>
          </w:rPr>
          <w:t xml:space="preserve">, </w:t>
        </w:r>
        <w:r w:rsidR="007B2C43" w:rsidRPr="004E7AAA">
          <w:rPr>
            <w:rStyle w:val="Hyperlink"/>
            <w:i/>
            <w:iCs/>
            <w:noProof/>
          </w:rPr>
          <w:t xml:space="preserve">maxMIMO-Layers-ForDCIFormat0_2, </w:t>
        </w:r>
        <w:r w:rsidR="007B2C43" w:rsidRPr="004E7AAA">
          <w:rPr>
            <w:rStyle w:val="Hyperlink"/>
            <w:rFonts w:cs="Arial"/>
            <w:i/>
            <w:noProof/>
          </w:rPr>
          <w:t>maxRank-</w:t>
        </w:r>
        <w:r w:rsidR="007B2C43" w:rsidRPr="004E7AAA">
          <w:rPr>
            <w:rStyle w:val="Hyperlink"/>
            <w:i/>
            <w:iCs/>
            <w:noProof/>
          </w:rPr>
          <w:t xml:space="preserve">ForDCIFormat0_2, </w:t>
        </w:r>
        <w:r w:rsidR="007B2C43" w:rsidRPr="004E7AAA">
          <w:rPr>
            <w:rStyle w:val="Hyperlink"/>
            <w:rFonts w:cs="Arial"/>
            <w:i/>
            <w:noProof/>
          </w:rPr>
          <w:t>codebookSubset-</w:t>
        </w:r>
        <w:r w:rsidR="007B2C43" w:rsidRPr="004E7AAA">
          <w:rPr>
            <w:rStyle w:val="Hyperlink"/>
            <w:i/>
            <w:iCs/>
            <w:noProof/>
          </w:rPr>
          <w:t xml:space="preserve">ForDCIFormat0_2 with the same value ranges as in DCI format 0_1 </w:t>
        </w:r>
        <w:r w:rsidR="007B2C43" w:rsidRPr="004E7AAA">
          <w:rPr>
            <w:rStyle w:val="Hyperlink"/>
            <w:iCs/>
            <w:noProof/>
          </w:rPr>
          <w:t>for separate MIMO configurations used for DCI format 0_2.</w:t>
        </w:r>
      </w:hyperlink>
    </w:p>
    <w:p w14:paraId="0686D46A" w14:textId="7AF8C381" w:rsidR="007B2C43" w:rsidRDefault="003A6744">
      <w:pPr>
        <w:pStyle w:val="TableofFigures"/>
        <w:tabs>
          <w:tab w:val="right" w:leader="dot" w:pos="9629"/>
        </w:tabs>
        <w:rPr>
          <w:rFonts w:asciiTheme="minorHAnsi" w:hAnsiTheme="minorHAnsi"/>
          <w:b w:val="0"/>
          <w:noProof/>
        </w:rPr>
      </w:pPr>
      <w:hyperlink w:anchor="_Toc24154808" w:history="1">
        <w:r w:rsidR="007B2C43" w:rsidRPr="004E7AAA">
          <w:rPr>
            <w:rStyle w:val="Hyperlink"/>
            <w:noProof/>
          </w:rPr>
          <w:t>Proposal 24</w:t>
        </w:r>
        <w:r w:rsidR="007B2C43">
          <w:rPr>
            <w:rFonts w:asciiTheme="minorHAnsi" w:hAnsiTheme="minorHAnsi"/>
            <w:b w:val="0"/>
            <w:noProof/>
          </w:rPr>
          <w:tab/>
        </w:r>
        <w:r w:rsidR="007B2C43" w:rsidRPr="004E7AAA">
          <w:rPr>
            <w:rStyle w:val="Hyperlink"/>
            <w:noProof/>
          </w:rPr>
          <w:t>Reuse the Rel-15 antenna port configurations of DCI format 0_1 for the antenna port field of new DCI format 0_2 with size of 2/3/4/5 bits.</w:t>
        </w:r>
      </w:hyperlink>
    </w:p>
    <w:p w14:paraId="7D8F9735" w14:textId="71D47B07" w:rsidR="007B2C43" w:rsidRDefault="003A6744">
      <w:pPr>
        <w:pStyle w:val="TableofFigures"/>
        <w:tabs>
          <w:tab w:val="right" w:leader="dot" w:pos="9629"/>
        </w:tabs>
        <w:rPr>
          <w:rFonts w:asciiTheme="minorHAnsi" w:hAnsiTheme="minorHAnsi"/>
          <w:b w:val="0"/>
          <w:noProof/>
        </w:rPr>
      </w:pPr>
      <w:hyperlink w:anchor="_Toc24154809" w:history="1">
        <w:r w:rsidR="007B2C43" w:rsidRPr="004E7AAA">
          <w:rPr>
            <w:rStyle w:val="Hyperlink"/>
            <w:noProof/>
          </w:rPr>
          <w:t>Proposal 25</w:t>
        </w:r>
        <w:r w:rsidR="007B2C43">
          <w:rPr>
            <w:rFonts w:asciiTheme="minorHAnsi" w:hAnsiTheme="minorHAnsi"/>
            <w:b w:val="0"/>
            <w:noProof/>
          </w:rPr>
          <w:tab/>
        </w:r>
        <w:r w:rsidR="007B2C43" w:rsidRPr="004E7AAA">
          <w:rPr>
            <w:rStyle w:val="Hyperlink"/>
            <w:noProof/>
          </w:rPr>
          <w:t xml:space="preserve">Introduce new RRC parameters </w:t>
        </w:r>
        <w:r w:rsidR="007B2C43" w:rsidRPr="004E7AAA">
          <w:rPr>
            <w:rStyle w:val="Hyperlink"/>
            <w:i/>
            <w:noProof/>
          </w:rPr>
          <w:t>dmrs-UplinkForPUSCH-MappingTypeA-ForDCIFormat0_2</w:t>
        </w:r>
        <w:r w:rsidR="007B2C43" w:rsidRPr="004E7AAA">
          <w:rPr>
            <w:rStyle w:val="Hyperlink"/>
            <w:noProof/>
          </w:rPr>
          <w:t xml:space="preserve"> and </w:t>
        </w:r>
        <w:r w:rsidR="007B2C43" w:rsidRPr="004E7AAA">
          <w:rPr>
            <w:rStyle w:val="Hyperlink"/>
            <w:i/>
            <w:noProof/>
          </w:rPr>
          <w:t xml:space="preserve">dmrs-UplinkForPUSCH-MappingTypeB-ForDCIFormat0_2 </w:t>
        </w:r>
        <w:r w:rsidR="007B2C43" w:rsidRPr="004E7AAA">
          <w:rPr>
            <w:rStyle w:val="Hyperlink"/>
            <w:noProof/>
          </w:rPr>
          <w:t>to configure UL DMRS for PUSCH scheduled by DCI format 0_2.</w:t>
        </w:r>
      </w:hyperlink>
    </w:p>
    <w:p w14:paraId="08A8CF02" w14:textId="06C99611" w:rsidR="007B2C43" w:rsidRDefault="003A6744">
      <w:pPr>
        <w:pStyle w:val="TableofFigures"/>
        <w:tabs>
          <w:tab w:val="right" w:leader="dot" w:pos="9629"/>
        </w:tabs>
        <w:rPr>
          <w:rFonts w:asciiTheme="minorHAnsi" w:hAnsiTheme="minorHAnsi"/>
          <w:b w:val="0"/>
          <w:noProof/>
        </w:rPr>
      </w:pPr>
      <w:hyperlink w:anchor="_Toc24154810" w:history="1">
        <w:r w:rsidR="007B2C43" w:rsidRPr="004E7AAA">
          <w:rPr>
            <w:rStyle w:val="Hyperlink"/>
            <w:noProof/>
          </w:rPr>
          <w:t>Proposal 26</w:t>
        </w:r>
        <w:r w:rsidR="007B2C43">
          <w:rPr>
            <w:rFonts w:asciiTheme="minorHAnsi" w:hAnsiTheme="minorHAnsi"/>
            <w:b w:val="0"/>
            <w:noProof/>
          </w:rPr>
          <w:tab/>
        </w:r>
        <w:r w:rsidR="007B2C43" w:rsidRPr="004E7AAA">
          <w:rPr>
            <w:rStyle w:val="Hyperlink"/>
            <w:noProof/>
          </w:rPr>
          <w:t xml:space="preserve">Introduce an RRC parameter, e.g., </w:t>
        </w:r>
        <w:r w:rsidR="007B2C43" w:rsidRPr="004E7AAA">
          <w:rPr>
            <w:rStyle w:val="Hyperlink"/>
            <w:i/>
            <w:noProof/>
          </w:rPr>
          <w:t>defaultDMRSPort-ForFormat0_</w:t>
        </w:r>
        <w:r w:rsidR="007B2C43" w:rsidRPr="004E7AAA">
          <w:rPr>
            <w:rStyle w:val="Hyperlink"/>
            <w:noProof/>
          </w:rPr>
          <w:t>2 to configure a default DMRS port for the antenna port configuration corresponding to the 0-bit antenna port field in the new DCI format 0_2. If the parameter is absent or not configured, reuse the Rel-15 antenna port configurations of DCI format 0_0.</w:t>
        </w:r>
      </w:hyperlink>
    </w:p>
    <w:p w14:paraId="4F1A31DA" w14:textId="47F9DFB7" w:rsidR="007B2C43" w:rsidRDefault="003A6744">
      <w:pPr>
        <w:pStyle w:val="TableofFigures"/>
        <w:tabs>
          <w:tab w:val="right" w:leader="dot" w:pos="9629"/>
        </w:tabs>
        <w:rPr>
          <w:rFonts w:asciiTheme="minorHAnsi" w:hAnsiTheme="minorHAnsi"/>
          <w:b w:val="0"/>
          <w:noProof/>
        </w:rPr>
      </w:pPr>
      <w:hyperlink w:anchor="_Toc24154811" w:history="1">
        <w:r w:rsidR="007B2C43" w:rsidRPr="004E7AAA">
          <w:rPr>
            <w:rStyle w:val="Hyperlink"/>
            <w:noProof/>
          </w:rPr>
          <w:t>Proposal 27</w:t>
        </w:r>
        <w:r w:rsidR="007B2C43">
          <w:rPr>
            <w:rFonts w:asciiTheme="minorHAnsi" w:hAnsiTheme="minorHAnsi"/>
            <w:b w:val="0"/>
            <w:noProof/>
          </w:rPr>
          <w:tab/>
        </w:r>
        <w:r w:rsidR="007B2C43" w:rsidRPr="004E7AAA">
          <w:rPr>
            <w:rStyle w:val="Hyperlink"/>
            <w:noProof/>
          </w:rPr>
          <w:t xml:space="preserve">Reuse the Rel-15 procedure to determine the field size for </w:t>
        </w:r>
        <w:r w:rsidR="007B2C43" w:rsidRPr="004E7AAA">
          <w:rPr>
            <w:rStyle w:val="Hyperlink"/>
            <w:rFonts w:cs="Arial"/>
            <w:noProof/>
          </w:rPr>
          <w:t xml:space="preserve">PTRS-DMRS association field </w:t>
        </w:r>
        <w:r w:rsidR="007B2C43" w:rsidRPr="004E7AAA">
          <w:rPr>
            <w:rStyle w:val="Hyperlink"/>
            <w:noProof/>
          </w:rPr>
          <w:t xml:space="preserve">of DCI format 0_1 for the new DCI format 0_2.  Introduce an RRC parameter </w:t>
        </w:r>
        <w:r w:rsidR="007B2C43" w:rsidRPr="004E7AAA">
          <w:rPr>
            <w:rStyle w:val="Hyperlink"/>
            <w:rFonts w:cs="Arial"/>
            <w:i/>
            <w:noProof/>
          </w:rPr>
          <w:t xml:space="preserve">PTRS-UplinkConfig-ForDCIFormat0_2 </w:t>
        </w:r>
        <w:r w:rsidR="007B2C43" w:rsidRPr="004E7AAA">
          <w:rPr>
            <w:rStyle w:val="Hyperlink"/>
            <w:noProof/>
          </w:rPr>
          <w:t>to configure UL PTRS associated with DCI format 0_2.</w:t>
        </w:r>
      </w:hyperlink>
    </w:p>
    <w:p w14:paraId="3AF765E4" w14:textId="514D9C52" w:rsidR="007B2C43" w:rsidRDefault="003A6744">
      <w:pPr>
        <w:pStyle w:val="TableofFigures"/>
        <w:tabs>
          <w:tab w:val="right" w:leader="dot" w:pos="9629"/>
        </w:tabs>
        <w:rPr>
          <w:rFonts w:asciiTheme="minorHAnsi" w:hAnsiTheme="minorHAnsi"/>
          <w:b w:val="0"/>
          <w:noProof/>
        </w:rPr>
      </w:pPr>
      <w:hyperlink w:anchor="_Toc24154812" w:history="1">
        <w:r w:rsidR="007B2C43" w:rsidRPr="004E7AAA">
          <w:rPr>
            <w:rStyle w:val="Hyperlink"/>
            <w:noProof/>
          </w:rPr>
          <w:t>Proposal 28</w:t>
        </w:r>
        <w:r w:rsidR="007B2C43">
          <w:rPr>
            <w:rFonts w:asciiTheme="minorHAnsi" w:hAnsiTheme="minorHAnsi"/>
            <w:b w:val="0"/>
            <w:noProof/>
          </w:rPr>
          <w:tab/>
        </w:r>
        <w:r w:rsidR="007B2C43" w:rsidRPr="004E7AAA">
          <w:rPr>
            <w:rStyle w:val="Hyperlink"/>
            <w:noProof/>
          </w:rPr>
          <w:t>Support any combination of DCI formats 0_0/1_0, 0_1/1_1, and 0_2/1_2 to be configured for UE to monitor in USS.</w:t>
        </w:r>
      </w:hyperlink>
    </w:p>
    <w:p w14:paraId="400CB2AC" w14:textId="37BEC0B1" w:rsidR="007B2C43" w:rsidRDefault="003A6744">
      <w:pPr>
        <w:pStyle w:val="TableofFigures"/>
        <w:tabs>
          <w:tab w:val="right" w:leader="dot" w:pos="9629"/>
        </w:tabs>
        <w:rPr>
          <w:rFonts w:asciiTheme="minorHAnsi" w:hAnsiTheme="minorHAnsi"/>
          <w:b w:val="0"/>
          <w:noProof/>
        </w:rPr>
      </w:pPr>
      <w:hyperlink w:anchor="_Toc24154813" w:history="1">
        <w:r w:rsidR="007B2C43" w:rsidRPr="004E7AAA">
          <w:rPr>
            <w:rStyle w:val="Hyperlink"/>
            <w:noProof/>
          </w:rPr>
          <w:t>Proposal 29</w:t>
        </w:r>
        <w:r w:rsidR="007B2C43">
          <w:rPr>
            <w:rFonts w:asciiTheme="minorHAnsi" w:hAnsiTheme="minorHAnsi"/>
            <w:b w:val="0"/>
            <w:noProof/>
          </w:rPr>
          <w:tab/>
        </w:r>
        <w:r w:rsidR="007B2C43" w:rsidRPr="004E7AAA">
          <w:rPr>
            <w:rStyle w:val="Hyperlink"/>
            <w:noProof/>
          </w:rPr>
          <w:t xml:space="preserve">Introduce a new </w:t>
        </w:r>
        <w:r w:rsidR="007B2C43" w:rsidRPr="004E7AAA">
          <w:rPr>
            <w:rStyle w:val="Hyperlink"/>
            <w:rFonts w:cs="Arial"/>
            <w:noProof/>
          </w:rPr>
          <w:t>improved limit for the DCI size budget for UE, e.g., “4+1 as part of the Rel-16 UE features with capability signaling.</w:t>
        </w:r>
      </w:hyperlink>
    </w:p>
    <w:p w14:paraId="422F37F7" w14:textId="27646AED" w:rsidR="007B2C43" w:rsidRDefault="003A6744">
      <w:pPr>
        <w:pStyle w:val="TableofFigures"/>
        <w:tabs>
          <w:tab w:val="right" w:leader="dot" w:pos="9629"/>
        </w:tabs>
        <w:rPr>
          <w:rFonts w:asciiTheme="minorHAnsi" w:hAnsiTheme="minorHAnsi"/>
          <w:b w:val="0"/>
          <w:noProof/>
        </w:rPr>
      </w:pPr>
      <w:hyperlink w:anchor="_Toc24154814" w:history="1">
        <w:r w:rsidR="007B2C43" w:rsidRPr="004E7AAA">
          <w:rPr>
            <w:rStyle w:val="Hyperlink"/>
            <w:noProof/>
          </w:rPr>
          <w:t>Proposal 30</w:t>
        </w:r>
        <w:r w:rsidR="007B2C43">
          <w:rPr>
            <w:rFonts w:asciiTheme="minorHAnsi" w:hAnsiTheme="minorHAnsi"/>
            <w:b w:val="0"/>
            <w:noProof/>
          </w:rPr>
          <w:tab/>
        </w:r>
        <w:r w:rsidR="007B2C43" w:rsidRPr="004E7AAA">
          <w:rPr>
            <w:rStyle w:val="Hyperlink"/>
            <w:noProof/>
          </w:rPr>
          <w:t>Extend the Rel-15 DCI size alignment procedure to support new DCI formats and improved DCI-size budget limit.</w:t>
        </w:r>
      </w:hyperlink>
    </w:p>
    <w:p w14:paraId="2882E383" w14:textId="4E341CAC" w:rsidR="007B2C43" w:rsidRDefault="003A6744">
      <w:pPr>
        <w:pStyle w:val="TableofFigures"/>
        <w:tabs>
          <w:tab w:val="right" w:leader="dot" w:pos="9629"/>
        </w:tabs>
        <w:rPr>
          <w:rFonts w:asciiTheme="minorHAnsi" w:hAnsiTheme="minorHAnsi"/>
          <w:b w:val="0"/>
          <w:noProof/>
        </w:rPr>
      </w:pPr>
      <w:hyperlink w:anchor="_Toc24154815" w:history="1">
        <w:r w:rsidR="007B2C43" w:rsidRPr="004E7AAA">
          <w:rPr>
            <w:rStyle w:val="Hyperlink"/>
            <w:noProof/>
          </w:rPr>
          <w:t>Proposal 31</w:t>
        </w:r>
        <w:r w:rsidR="007B2C43">
          <w:rPr>
            <w:rFonts w:asciiTheme="minorHAnsi" w:hAnsiTheme="minorHAnsi"/>
            <w:b w:val="0"/>
            <w:noProof/>
          </w:rPr>
          <w:tab/>
        </w:r>
        <w:r w:rsidR="007B2C43" w:rsidRPr="004E7AAA">
          <w:rPr>
            <w:rStyle w:val="Hyperlink"/>
            <w:noProof/>
          </w:rPr>
          <w:t>The extended DCI size alignment procedure is applied only if the new DCI formats are configured for UE to monitor. Otherwise, the Rel-15 procedure is applied.</w:t>
        </w:r>
      </w:hyperlink>
    </w:p>
    <w:p w14:paraId="405ED7D4" w14:textId="773260ED" w:rsidR="007B2C43" w:rsidRDefault="003A6744">
      <w:pPr>
        <w:pStyle w:val="TableofFigures"/>
        <w:tabs>
          <w:tab w:val="right" w:leader="dot" w:pos="9629"/>
        </w:tabs>
        <w:rPr>
          <w:rFonts w:asciiTheme="minorHAnsi" w:hAnsiTheme="minorHAnsi"/>
          <w:b w:val="0"/>
          <w:noProof/>
        </w:rPr>
      </w:pPr>
      <w:hyperlink w:anchor="_Toc24154816" w:history="1">
        <w:r w:rsidR="007B2C43" w:rsidRPr="004E7AAA">
          <w:rPr>
            <w:rStyle w:val="Hyperlink"/>
            <w:noProof/>
          </w:rPr>
          <w:t>Proposal 32</w:t>
        </w:r>
        <w:r w:rsidR="007B2C43">
          <w:rPr>
            <w:rFonts w:asciiTheme="minorHAnsi" w:hAnsiTheme="minorHAnsi"/>
            <w:b w:val="0"/>
            <w:noProof/>
          </w:rPr>
          <w:tab/>
        </w:r>
        <w:r w:rsidR="007B2C43" w:rsidRPr="004E7AAA">
          <w:rPr>
            <w:rStyle w:val="Hyperlink"/>
            <w:noProof/>
          </w:rPr>
          <w:t>One zero-padding bit is added to the new DCI formats to differentiate the new DCI formats monitored in USS and Rel-15 DCI formats monitored in another USS.</w:t>
        </w:r>
      </w:hyperlink>
    </w:p>
    <w:p w14:paraId="118AC58C" w14:textId="143F8C6F" w:rsidR="007B2C43" w:rsidRDefault="003A6744">
      <w:pPr>
        <w:pStyle w:val="TableofFigures"/>
        <w:tabs>
          <w:tab w:val="right" w:leader="dot" w:pos="9629"/>
        </w:tabs>
        <w:rPr>
          <w:rFonts w:asciiTheme="minorHAnsi" w:hAnsiTheme="minorHAnsi"/>
          <w:b w:val="0"/>
          <w:noProof/>
        </w:rPr>
      </w:pPr>
      <w:hyperlink w:anchor="_Toc24154817" w:history="1">
        <w:r w:rsidR="007B2C43" w:rsidRPr="004E7AAA">
          <w:rPr>
            <w:rStyle w:val="Hyperlink"/>
            <w:noProof/>
          </w:rPr>
          <w:t>Proposal 33</w:t>
        </w:r>
        <w:r w:rsidR="007B2C43">
          <w:rPr>
            <w:rFonts w:asciiTheme="minorHAnsi" w:hAnsiTheme="minorHAnsi"/>
            <w:b w:val="0"/>
            <w:noProof/>
          </w:rPr>
          <w:tab/>
        </w:r>
        <w:r w:rsidR="007B2C43" w:rsidRPr="004E7AAA">
          <w:rPr>
            <w:rStyle w:val="Hyperlink"/>
            <w:noProof/>
          </w:rPr>
          <w:t>PDCCH monitoring capability for Rel-16 is defined according to Option 1</w:t>
        </w:r>
        <w:r w:rsidR="007B2C43" w:rsidRPr="004E7AAA">
          <w:rPr>
            <w:rStyle w:val="Hyperlink"/>
            <w:rFonts w:cs="Arial"/>
            <w:noProof/>
          </w:rPr>
          <w:t>.</w:t>
        </w:r>
      </w:hyperlink>
    </w:p>
    <w:p w14:paraId="13C9440F" w14:textId="13CC35FC" w:rsidR="007B2C43" w:rsidRDefault="003A6744">
      <w:pPr>
        <w:pStyle w:val="TableofFigures"/>
        <w:tabs>
          <w:tab w:val="right" w:leader="dot" w:pos="9629"/>
        </w:tabs>
        <w:rPr>
          <w:rFonts w:asciiTheme="minorHAnsi" w:hAnsiTheme="minorHAnsi"/>
          <w:b w:val="0"/>
          <w:noProof/>
        </w:rPr>
      </w:pPr>
      <w:hyperlink w:anchor="_Toc24154818" w:history="1">
        <w:r w:rsidR="007B2C43" w:rsidRPr="004E7AAA">
          <w:rPr>
            <w:rStyle w:val="Hyperlink"/>
            <w:noProof/>
          </w:rPr>
          <w:t>Proposal 34</w:t>
        </w:r>
        <w:r w:rsidR="007B2C43">
          <w:rPr>
            <w:rFonts w:asciiTheme="minorHAnsi" w:hAnsiTheme="minorHAnsi"/>
            <w:b w:val="0"/>
            <w:noProof/>
          </w:rPr>
          <w:tab/>
        </w:r>
        <w:r w:rsidR="007B2C43" w:rsidRPr="004E7AAA">
          <w:rPr>
            <w:rStyle w:val="Hyperlink"/>
            <w:noProof/>
          </w:rPr>
          <w:t>Introduce a new candidate value (X,Y) = (3,3) to provide an extra intermediate level for the enhanced PDCCH monitoring capability.</w:t>
        </w:r>
      </w:hyperlink>
    </w:p>
    <w:p w14:paraId="2B44AFC5" w14:textId="53A32E6E" w:rsidR="007B2C43" w:rsidRDefault="003A6744">
      <w:pPr>
        <w:pStyle w:val="TableofFigures"/>
        <w:tabs>
          <w:tab w:val="right" w:leader="dot" w:pos="9629"/>
        </w:tabs>
        <w:rPr>
          <w:rFonts w:asciiTheme="minorHAnsi" w:hAnsiTheme="minorHAnsi"/>
          <w:b w:val="0"/>
          <w:noProof/>
        </w:rPr>
      </w:pPr>
      <w:hyperlink w:anchor="_Toc24154819" w:history="1">
        <w:r w:rsidR="007B2C43" w:rsidRPr="004E7AAA">
          <w:rPr>
            <w:rStyle w:val="Hyperlink"/>
            <w:noProof/>
          </w:rPr>
          <w:t>Proposal 35</w:t>
        </w:r>
        <w:r w:rsidR="007B2C43">
          <w:rPr>
            <w:rFonts w:asciiTheme="minorHAnsi" w:hAnsiTheme="minorHAnsi"/>
            <w:b w:val="0"/>
            <w:noProof/>
          </w:rPr>
          <w:tab/>
        </w:r>
        <w:r w:rsidR="007B2C43" w:rsidRPr="004E7AAA">
          <w:rPr>
            <w:rStyle w:val="Hyperlink"/>
            <w:noProof/>
          </w:rPr>
          <w:t>Define the per-CC limit value C on the maximum number of non-overlapping CCEs for channel estimation per PDCCH monitoring span for a combination of SCS and (X,Y) reporting capability as in Table 2.</w:t>
        </w:r>
      </w:hyperlink>
    </w:p>
    <w:p w14:paraId="0517D483" w14:textId="4469F5F3" w:rsidR="007B2C43" w:rsidRDefault="003A6744">
      <w:pPr>
        <w:pStyle w:val="TableofFigures"/>
        <w:tabs>
          <w:tab w:val="right" w:leader="dot" w:pos="9629"/>
        </w:tabs>
        <w:rPr>
          <w:rFonts w:asciiTheme="minorHAnsi" w:hAnsiTheme="minorHAnsi"/>
          <w:b w:val="0"/>
          <w:noProof/>
        </w:rPr>
      </w:pPr>
      <w:hyperlink w:anchor="_Toc24154820" w:history="1">
        <w:r w:rsidR="007B2C43" w:rsidRPr="004E7AAA">
          <w:rPr>
            <w:rStyle w:val="Hyperlink"/>
            <w:noProof/>
          </w:rPr>
          <w:t>Proposal 36</w:t>
        </w:r>
        <w:r w:rsidR="007B2C43">
          <w:rPr>
            <w:rFonts w:asciiTheme="minorHAnsi" w:hAnsiTheme="minorHAnsi"/>
            <w:b w:val="0"/>
            <w:noProof/>
          </w:rPr>
          <w:tab/>
        </w:r>
        <w:r w:rsidR="007B2C43" w:rsidRPr="004E7AAA">
          <w:rPr>
            <w:rStyle w:val="Hyperlink"/>
            <w:noProof/>
          </w:rPr>
          <w:t>If UE reports the support of more than one combination of C(X, Y) for a given SCS, and for any slot j, if multiple combinations of C(X, Y) are valid for the span pattern excluding any empty spans in slot j, the maximum value of C of the valid combinations is applied for slot j.</w:t>
        </w:r>
      </w:hyperlink>
    </w:p>
    <w:p w14:paraId="7E40650D" w14:textId="05F69A89" w:rsidR="007B2C43" w:rsidRDefault="003A6744">
      <w:pPr>
        <w:pStyle w:val="TableofFigures"/>
        <w:tabs>
          <w:tab w:val="right" w:leader="dot" w:pos="9629"/>
        </w:tabs>
        <w:rPr>
          <w:rFonts w:asciiTheme="minorHAnsi" w:hAnsiTheme="minorHAnsi"/>
          <w:b w:val="0"/>
          <w:noProof/>
        </w:rPr>
      </w:pPr>
      <w:hyperlink w:anchor="_Toc24154821" w:history="1">
        <w:r w:rsidR="007B2C43" w:rsidRPr="004E7AAA">
          <w:rPr>
            <w:rStyle w:val="Hyperlink"/>
            <w:noProof/>
          </w:rPr>
          <w:t>Proposal 37</w:t>
        </w:r>
        <w:r w:rsidR="007B2C43">
          <w:rPr>
            <w:rFonts w:asciiTheme="minorHAnsi" w:hAnsiTheme="minorHAnsi"/>
            <w:b w:val="0"/>
            <w:noProof/>
          </w:rPr>
          <w:tab/>
        </w:r>
        <w:r w:rsidR="007B2C43" w:rsidRPr="004E7AAA">
          <w:rPr>
            <w:rStyle w:val="Hyperlink"/>
            <w:noProof/>
          </w:rPr>
          <w:t>If UE reports the support of more than one combination of C(X, Y) for a given SCS, and for any slot j, if multiple combinations of C(X, Y) are valid for the span pattern, the per-span limit for slot j is given by:</w:t>
        </w:r>
      </w:hyperlink>
    </w:p>
    <w:p w14:paraId="07719E29" w14:textId="07A08E0E" w:rsidR="007B2C43" w:rsidRDefault="003A6744">
      <w:pPr>
        <w:pStyle w:val="TableofFigures"/>
        <w:tabs>
          <w:tab w:val="right" w:leader="dot" w:pos="9629"/>
        </w:tabs>
        <w:rPr>
          <w:rFonts w:asciiTheme="minorHAnsi" w:hAnsiTheme="minorHAnsi"/>
          <w:b w:val="0"/>
          <w:noProof/>
        </w:rPr>
      </w:pPr>
      <w:hyperlink w:anchor="_Toc24154822" w:history="1">
        <m:oMath>
          <m:r>
            <m:rPr>
              <m:sty m:val="b"/>
            </m:rPr>
            <w:rPr>
              <w:rStyle w:val="Hyperlink"/>
              <w:rFonts w:ascii="Cambria Math" w:hAnsi="Cambria Math" w:cstheme="minorHAnsi"/>
              <w:noProof/>
            </w:rPr>
            <m:t xml:space="preserve"> maxmaxC(X,Y) valid for the span pattern</m:t>
          </m:r>
          <m:r>
            <m:rPr>
              <m:sty m:val="bi"/>
            </m:rPr>
            <w:rPr>
              <w:rStyle w:val="Hyperlink"/>
              <w:rFonts w:ascii="Cambria Math" w:hAnsi="Cambria Math" w:cstheme="minorHAnsi"/>
              <w:noProof/>
            </w:rPr>
            <m:t xml:space="preserve">, </m:t>
          </m:r>
          <m:r>
            <m:rPr>
              <m:sty m:val="b"/>
            </m:rPr>
            <w:rPr>
              <w:rStyle w:val="Hyperlink"/>
              <w:rFonts w:ascii="Cambria Math" w:hAnsi="Cambria Math" w:cstheme="minorHAnsi"/>
              <w:noProof/>
            </w:rPr>
            <m:t>the per-slot limit #non-empty spans in a slot j</m:t>
          </m:r>
        </m:oMath>
      </w:hyperlink>
    </w:p>
    <w:p w14:paraId="2CCD36E1" w14:textId="1BB288D6" w:rsidR="007B2C43" w:rsidRDefault="003A6744">
      <w:pPr>
        <w:pStyle w:val="TableofFigures"/>
        <w:tabs>
          <w:tab w:val="right" w:leader="dot" w:pos="9629"/>
        </w:tabs>
        <w:rPr>
          <w:rFonts w:asciiTheme="minorHAnsi" w:hAnsiTheme="minorHAnsi"/>
          <w:b w:val="0"/>
          <w:noProof/>
        </w:rPr>
      </w:pPr>
      <w:hyperlink w:anchor="_Toc24154823" w:history="1">
        <w:r w:rsidR="007B2C43" w:rsidRPr="004E7AAA">
          <w:rPr>
            <w:rStyle w:val="Hyperlink"/>
            <w:noProof/>
          </w:rPr>
          <w:t>Proposal 38</w:t>
        </w:r>
        <w:r w:rsidR="007B2C43">
          <w:rPr>
            <w:rFonts w:asciiTheme="minorHAnsi" w:hAnsiTheme="minorHAnsi"/>
            <w:b w:val="0"/>
            <w:noProof/>
          </w:rPr>
          <w:tab/>
        </w:r>
        <w:r w:rsidR="007B2C43" w:rsidRPr="004E7AAA">
          <w:rPr>
            <w:rStyle w:val="Hyperlink"/>
            <w:noProof/>
          </w:rPr>
          <w:t xml:space="preserve">If the number of non-overlapping CCE for channel estimation of the configured PDCCH candidates to monitor in some monitoring span j exceeds the CCE limit per monitoring span of the span j, UE can skip monitoring some PDCCH candidates in the search space sets with the highest search space set indices in the span j until the number of non-overlapping CCE of remaining PDCCH candidates to monitor in the </w:t>
        </w:r>
        <w:r w:rsidR="007B2C43" w:rsidRPr="004E7AAA">
          <w:rPr>
            <w:rStyle w:val="Hyperlink"/>
            <w:noProof/>
          </w:rPr>
          <w:lastRenderedPageBreak/>
          <w:t>monitoring span j does not exceed the CCE limit per monitoring span for span j.</w:t>
        </w:r>
      </w:hyperlink>
    </w:p>
    <w:p w14:paraId="57BF211D" w14:textId="2989BCB6" w:rsidR="007B2C43" w:rsidRDefault="003A6744">
      <w:pPr>
        <w:pStyle w:val="TableofFigures"/>
        <w:tabs>
          <w:tab w:val="right" w:leader="dot" w:pos="9629"/>
        </w:tabs>
        <w:rPr>
          <w:rFonts w:asciiTheme="minorHAnsi" w:hAnsiTheme="minorHAnsi"/>
          <w:b w:val="0"/>
          <w:noProof/>
        </w:rPr>
      </w:pPr>
      <w:hyperlink w:anchor="_Toc24154824" w:history="1">
        <w:r w:rsidR="007B2C43" w:rsidRPr="004E7AAA">
          <w:rPr>
            <w:rStyle w:val="Hyperlink"/>
            <w:noProof/>
          </w:rPr>
          <w:t>Proposal 39</w:t>
        </w:r>
        <w:r w:rsidR="007B2C43">
          <w:rPr>
            <w:rFonts w:asciiTheme="minorHAnsi" w:hAnsiTheme="minorHAnsi"/>
            <w:b w:val="0"/>
            <w:noProof/>
          </w:rPr>
          <w:tab/>
        </w:r>
        <w:r w:rsidR="007B2C43" w:rsidRPr="004E7AAA">
          <w:rPr>
            <w:rStyle w:val="Hyperlink"/>
            <w:noProof/>
          </w:rPr>
          <w:t>Increase the blind decode limit using the same framework as the limit for number of non-overlapping CCE, i.e., define the per-span limit for the maximum number of blind decodes.</w:t>
        </w:r>
      </w:hyperlink>
    </w:p>
    <w:p w14:paraId="45E31BCB" w14:textId="5F75A84A" w:rsidR="00AB0BC8" w:rsidRPr="00CE0424" w:rsidRDefault="006E1C82" w:rsidP="00A20B89">
      <w:r w:rsidRPr="00E96013">
        <w:rPr>
          <w:sz w:val="20"/>
        </w:rPr>
        <w:fldChar w:fldCharType="end"/>
      </w:r>
      <w:r w:rsidRPr="00CE0424">
        <w:t xml:space="preserve"> </w:t>
      </w:r>
    </w:p>
    <w:p w14:paraId="15BC6340" w14:textId="77777777" w:rsidR="00F507D1" w:rsidRPr="00CE0424" w:rsidRDefault="00F507D1" w:rsidP="00CE0424">
      <w:pPr>
        <w:pStyle w:val="Heading1"/>
      </w:pPr>
      <w:bookmarkStart w:id="51" w:name="_In-sequence_SDU_delivery"/>
      <w:bookmarkEnd w:id="51"/>
      <w:r w:rsidRPr="00CE0424">
        <w:t>References</w:t>
      </w:r>
    </w:p>
    <w:p w14:paraId="7D00B0B7" w14:textId="77777777" w:rsidR="002F31C6" w:rsidRPr="00E96013" w:rsidRDefault="002F31C6" w:rsidP="002F31C6">
      <w:pPr>
        <w:pStyle w:val="Reference"/>
        <w:spacing w:after="160"/>
        <w:jc w:val="left"/>
        <w:rPr>
          <w:sz w:val="20"/>
        </w:rPr>
      </w:pPr>
      <w:bookmarkStart w:id="52" w:name="OLE_LINK3"/>
      <w:bookmarkStart w:id="53" w:name="_Ref174151459"/>
      <w:bookmarkStart w:id="54" w:name="_Ref189809556"/>
      <w:r w:rsidRPr="00E96013">
        <w:rPr>
          <w:sz w:val="20"/>
        </w:rPr>
        <w:t>RP-190726 New WID: Physical Layer Enhancements for NR Ultra-Reliable and Low Latency Communication (URLLC)</w:t>
      </w:r>
      <w:bookmarkEnd w:id="52"/>
      <w:r w:rsidRPr="00E96013">
        <w:rPr>
          <w:sz w:val="20"/>
        </w:rPr>
        <w:t xml:space="preserve">, Huawei, </w:t>
      </w:r>
      <w:proofErr w:type="spellStart"/>
      <w:r w:rsidRPr="00E96013">
        <w:rPr>
          <w:sz w:val="20"/>
        </w:rPr>
        <w:t>HiSilicon</w:t>
      </w:r>
      <w:proofErr w:type="spellEnd"/>
      <w:r w:rsidRPr="00E96013">
        <w:rPr>
          <w:sz w:val="20"/>
        </w:rPr>
        <w:t>.</w:t>
      </w:r>
    </w:p>
    <w:bookmarkEnd w:id="53"/>
    <w:bookmarkEnd w:id="54"/>
    <w:p w14:paraId="5353AEF2" w14:textId="6AF1543C" w:rsidR="002F31C6" w:rsidRPr="00DF776C" w:rsidRDefault="002F31C6" w:rsidP="002F31C6">
      <w:pPr>
        <w:pStyle w:val="Reference"/>
        <w:spacing w:after="160"/>
        <w:jc w:val="left"/>
        <w:rPr>
          <w:sz w:val="20"/>
        </w:rPr>
      </w:pPr>
      <w:r w:rsidRPr="00DF776C">
        <w:rPr>
          <w:sz w:val="20"/>
        </w:rPr>
        <w:t>3GPP RAN1#9</w:t>
      </w:r>
      <w:r w:rsidR="000406D8" w:rsidRPr="00DF776C">
        <w:rPr>
          <w:sz w:val="20"/>
        </w:rPr>
        <w:t>8</w:t>
      </w:r>
      <w:r w:rsidR="00DF776C" w:rsidRPr="00DF776C">
        <w:rPr>
          <w:sz w:val="20"/>
        </w:rPr>
        <w:t>bis</w:t>
      </w:r>
      <w:r w:rsidRPr="00DF776C">
        <w:rPr>
          <w:sz w:val="20"/>
        </w:rPr>
        <w:t>, Chairman’s note.</w:t>
      </w:r>
    </w:p>
    <w:p w14:paraId="73406847" w14:textId="74078B90" w:rsidR="000406D8" w:rsidRDefault="00F2579B" w:rsidP="002F31C6">
      <w:pPr>
        <w:pStyle w:val="Reference"/>
        <w:spacing w:after="160"/>
        <w:jc w:val="left"/>
        <w:rPr>
          <w:sz w:val="20"/>
        </w:rPr>
      </w:pPr>
      <w:r w:rsidRPr="00E96013">
        <w:rPr>
          <w:sz w:val="20"/>
        </w:rPr>
        <w:t xml:space="preserve">3GPP RAN1#98, </w:t>
      </w:r>
      <w:r w:rsidR="009335CF" w:rsidRPr="00E96013">
        <w:rPr>
          <w:sz w:val="20"/>
        </w:rPr>
        <w:t>[98b-NR-</w:t>
      </w:r>
      <w:proofErr w:type="gramStart"/>
      <w:r w:rsidR="009335CF" w:rsidRPr="00E96013">
        <w:rPr>
          <w:sz w:val="20"/>
        </w:rPr>
        <w:t>22][</w:t>
      </w:r>
      <w:proofErr w:type="spellStart"/>
      <w:proofErr w:type="gramEnd"/>
      <w:r w:rsidR="009335CF" w:rsidRPr="00E96013">
        <w:rPr>
          <w:sz w:val="20"/>
        </w:rPr>
        <w:t>eURLLC</w:t>
      </w:r>
      <w:proofErr w:type="spellEnd"/>
      <w:r w:rsidR="009335CF" w:rsidRPr="00E96013">
        <w:rPr>
          <w:sz w:val="20"/>
        </w:rPr>
        <w:t xml:space="preserve"> 7.2.6.1]Email discussion/approval on proposals for time domain resource allocation for PDSCH</w:t>
      </w:r>
    </w:p>
    <w:p w14:paraId="6081FAA3" w14:textId="52E24058" w:rsidR="00DC58F7" w:rsidRDefault="00DC58F7" w:rsidP="002F31C6">
      <w:pPr>
        <w:pStyle w:val="Reference"/>
        <w:spacing w:after="160"/>
        <w:jc w:val="left"/>
        <w:rPr>
          <w:sz w:val="20"/>
        </w:rPr>
      </w:pPr>
      <w:r>
        <w:rPr>
          <w:sz w:val="20"/>
        </w:rPr>
        <w:t>3GPP TS 38.212</w:t>
      </w:r>
    </w:p>
    <w:p w14:paraId="6D426A75" w14:textId="354CE96A" w:rsidR="00CF2C0E" w:rsidRPr="00CF2C0E" w:rsidRDefault="00CF2C0E" w:rsidP="00CF2C0E">
      <w:pPr>
        <w:pStyle w:val="Reference"/>
        <w:rPr>
          <w:sz w:val="20"/>
        </w:rPr>
      </w:pPr>
      <w:r w:rsidRPr="00CF2C0E">
        <w:rPr>
          <w:sz w:val="20"/>
        </w:rPr>
        <w:t>R1-1906109 Benefits of Enhanced PDCCH Monitoring Capability for URLLC, Ericsson</w:t>
      </w:r>
    </w:p>
    <w:p w14:paraId="5461C5DA" w14:textId="731D9492" w:rsidR="000C1B13" w:rsidRPr="00CE0424" w:rsidRDefault="000C1B13" w:rsidP="000C1B13">
      <w:pPr>
        <w:pStyle w:val="Heading1"/>
      </w:pPr>
      <w:r>
        <w:t>Appendices</w:t>
      </w:r>
    </w:p>
    <w:p w14:paraId="55B10AA9" w14:textId="6ABD59B7" w:rsidR="00CA0F77" w:rsidRDefault="00CA0F77" w:rsidP="00C50D51">
      <w:pPr>
        <w:pStyle w:val="Heading2"/>
        <w:rPr>
          <w:lang w:val="en-US"/>
        </w:rPr>
      </w:pPr>
      <w:r>
        <w:rPr>
          <w:lang w:val="en-US"/>
        </w:rPr>
        <w:t>A.1</w:t>
      </w:r>
      <w:r w:rsidR="00DE3305">
        <w:rPr>
          <w:lang w:val="en-US"/>
        </w:rPr>
        <w:tab/>
      </w:r>
      <w:r>
        <w:rPr>
          <w:lang w:val="en-US"/>
        </w:rPr>
        <w:t>Example of</w:t>
      </w:r>
      <w:r w:rsidR="00AB611D">
        <w:rPr>
          <w:lang w:val="en-US"/>
        </w:rPr>
        <w:t xml:space="preserve"> new</w:t>
      </w:r>
      <w:r>
        <w:rPr>
          <w:lang w:val="en-US"/>
        </w:rPr>
        <w:t xml:space="preserve"> DCI </w:t>
      </w:r>
      <w:r w:rsidR="00AB611D">
        <w:rPr>
          <w:lang w:val="en-US"/>
        </w:rPr>
        <w:t>formats</w:t>
      </w:r>
    </w:p>
    <w:p w14:paraId="25019419" w14:textId="61481DCA" w:rsidR="000C1B13" w:rsidRPr="00DD0DFA" w:rsidRDefault="000C1B13" w:rsidP="000C1B13">
      <w:pPr>
        <w:jc w:val="center"/>
        <w:rPr>
          <w:rFonts w:ascii="Arial" w:hAnsi="Arial" w:cs="Arial"/>
          <w:b/>
          <w:sz w:val="20"/>
        </w:rPr>
      </w:pPr>
      <w:r w:rsidRPr="00DD0DFA">
        <w:rPr>
          <w:rFonts w:ascii="Arial" w:hAnsi="Arial" w:cs="Arial"/>
          <w:b/>
          <w:sz w:val="20"/>
        </w:rPr>
        <w:t xml:space="preserve">Table </w:t>
      </w:r>
      <w:r w:rsidR="00916301" w:rsidRPr="00DD0DFA">
        <w:rPr>
          <w:rFonts w:ascii="Arial" w:hAnsi="Arial" w:cs="Arial"/>
          <w:b/>
          <w:sz w:val="20"/>
        </w:rPr>
        <w:t>A</w:t>
      </w:r>
      <w:r w:rsidRPr="00DD0DFA">
        <w:rPr>
          <w:rFonts w:ascii="Arial" w:hAnsi="Arial" w:cs="Arial"/>
          <w:b/>
          <w:sz w:val="20"/>
        </w:rPr>
        <w:t xml:space="preserve">1. Proposed </w:t>
      </w:r>
      <w:r w:rsidR="00D9326A" w:rsidRPr="00DD0DFA">
        <w:rPr>
          <w:rFonts w:ascii="Arial" w:hAnsi="Arial" w:cs="Arial"/>
          <w:b/>
          <w:sz w:val="20"/>
        </w:rPr>
        <w:t xml:space="preserve">DL assignment </w:t>
      </w:r>
      <w:r w:rsidRPr="00DD0DFA">
        <w:rPr>
          <w:rFonts w:ascii="Arial" w:hAnsi="Arial" w:cs="Arial"/>
          <w:b/>
          <w:sz w:val="20"/>
        </w:rPr>
        <w:t>DCI fo</w:t>
      </w:r>
      <w:r w:rsidR="00AB611D" w:rsidRPr="00DD0DFA">
        <w:rPr>
          <w:rFonts w:ascii="Arial" w:hAnsi="Arial" w:cs="Arial"/>
          <w:b/>
          <w:sz w:val="20"/>
        </w:rPr>
        <w:t xml:space="preserve">rmat 1_2 </w:t>
      </w:r>
    </w:p>
    <w:p w14:paraId="0212A92C" w14:textId="77777777" w:rsidR="00AB611D" w:rsidRPr="009335CF" w:rsidRDefault="00AB611D" w:rsidP="000C1B13">
      <w:pPr>
        <w:jc w:val="center"/>
        <w:rPr>
          <w:rFonts w:ascii="Arial" w:hAnsi="Arial" w:cs="Arial"/>
          <w:b/>
        </w:rPr>
      </w:pPr>
    </w:p>
    <w:tbl>
      <w:tblPr>
        <w:tblStyle w:val="TableGrid"/>
        <w:tblW w:w="9629" w:type="dxa"/>
        <w:tblLook w:val="04A0" w:firstRow="1" w:lastRow="0" w:firstColumn="1" w:lastColumn="0" w:noHBand="0" w:noVBand="1"/>
      </w:tblPr>
      <w:tblGrid>
        <w:gridCol w:w="2122"/>
        <w:gridCol w:w="1275"/>
        <w:gridCol w:w="1276"/>
        <w:gridCol w:w="1134"/>
        <w:gridCol w:w="3822"/>
      </w:tblGrid>
      <w:tr w:rsidR="000C1B13" w:rsidRPr="009E4642" w14:paraId="538B11D3" w14:textId="77777777" w:rsidTr="006F7BB5">
        <w:trPr>
          <w:trHeight w:val="255"/>
        </w:trPr>
        <w:tc>
          <w:tcPr>
            <w:tcW w:w="2122" w:type="dxa"/>
            <w:shd w:val="clear" w:color="auto" w:fill="DBDBDB" w:themeFill="accent3" w:themeFillTint="66"/>
            <w:noWrap/>
            <w:hideMark/>
          </w:tcPr>
          <w:p w14:paraId="489B4E3C"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DCI for DL assignment</w:t>
            </w:r>
          </w:p>
        </w:tc>
        <w:tc>
          <w:tcPr>
            <w:tcW w:w="1275" w:type="dxa"/>
            <w:shd w:val="clear" w:color="auto" w:fill="DBDBDB" w:themeFill="accent3" w:themeFillTint="66"/>
            <w:noWrap/>
            <w:hideMark/>
          </w:tcPr>
          <w:p w14:paraId="091534C2"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Fallback 1_0 (bits)</w:t>
            </w:r>
          </w:p>
        </w:tc>
        <w:tc>
          <w:tcPr>
            <w:tcW w:w="1276" w:type="dxa"/>
            <w:shd w:val="clear" w:color="auto" w:fill="DBDBDB" w:themeFill="accent3" w:themeFillTint="66"/>
          </w:tcPr>
          <w:p w14:paraId="0D95AB9B"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Non-fallback 1_1 (bits)</w:t>
            </w:r>
          </w:p>
        </w:tc>
        <w:tc>
          <w:tcPr>
            <w:tcW w:w="1134" w:type="dxa"/>
            <w:shd w:val="clear" w:color="auto" w:fill="DBDBDB" w:themeFill="accent3" w:themeFillTint="66"/>
          </w:tcPr>
          <w:p w14:paraId="41E50478"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New DCI (bits)</w:t>
            </w:r>
          </w:p>
        </w:tc>
        <w:tc>
          <w:tcPr>
            <w:tcW w:w="3822" w:type="dxa"/>
            <w:shd w:val="clear" w:color="auto" w:fill="DBDBDB" w:themeFill="accent3" w:themeFillTint="66"/>
            <w:noWrap/>
            <w:hideMark/>
          </w:tcPr>
          <w:p w14:paraId="09E93B0D"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Comment</w:t>
            </w:r>
          </w:p>
        </w:tc>
      </w:tr>
      <w:tr w:rsidR="000C1B13" w:rsidRPr="00CA5BDF" w14:paraId="5A7AC346" w14:textId="77777777" w:rsidTr="006F7BB5">
        <w:trPr>
          <w:trHeight w:val="255"/>
        </w:trPr>
        <w:tc>
          <w:tcPr>
            <w:tcW w:w="2122" w:type="dxa"/>
            <w:noWrap/>
            <w:hideMark/>
          </w:tcPr>
          <w:p w14:paraId="1937BD06" w14:textId="77777777" w:rsidR="000C1B13" w:rsidRPr="007D11A1" w:rsidRDefault="000C1B13" w:rsidP="00AA5A58">
            <w:pPr>
              <w:rPr>
                <w:rFonts w:ascii="Arial" w:hAnsi="Arial" w:cs="Arial"/>
                <w:sz w:val="16"/>
                <w:szCs w:val="16"/>
              </w:rPr>
            </w:pPr>
            <w:r w:rsidRPr="007D11A1">
              <w:rPr>
                <w:rFonts w:ascii="Arial" w:hAnsi="Arial" w:cs="Arial"/>
                <w:sz w:val="16"/>
                <w:szCs w:val="16"/>
              </w:rPr>
              <w:t>Identifier for DCI format</w:t>
            </w:r>
          </w:p>
        </w:tc>
        <w:tc>
          <w:tcPr>
            <w:tcW w:w="1275" w:type="dxa"/>
            <w:noWrap/>
            <w:hideMark/>
          </w:tcPr>
          <w:p w14:paraId="0A5B3BD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tcPr>
          <w:p w14:paraId="69136478"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tcPr>
          <w:p w14:paraId="280246B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3822" w:type="dxa"/>
            <w:noWrap/>
          </w:tcPr>
          <w:p w14:paraId="7A60466D" w14:textId="77777777" w:rsidR="000C1B13" w:rsidRPr="00647BAD" w:rsidRDefault="000C1B13" w:rsidP="00AA5A58">
            <w:pPr>
              <w:rPr>
                <w:rFonts w:ascii="Arial" w:hAnsi="Arial" w:cs="Arial"/>
                <w:sz w:val="16"/>
                <w:szCs w:val="16"/>
                <w:lang w:val="x-none"/>
              </w:rPr>
            </w:pPr>
            <w:r w:rsidRPr="009335CF">
              <w:rPr>
                <w:rFonts w:ascii="Arial" w:hAnsi="Arial" w:cs="Arial"/>
                <w:sz w:val="16"/>
                <w:szCs w:val="16"/>
                <w:highlight w:val="green"/>
              </w:rPr>
              <w:t>Agreed in RAN1#96 bis. (1 bit) (when applicable)</w:t>
            </w:r>
          </w:p>
        </w:tc>
      </w:tr>
      <w:tr w:rsidR="000C1B13" w:rsidRPr="00CA5BDF" w14:paraId="5680C5E9" w14:textId="77777777" w:rsidTr="006F7BB5">
        <w:trPr>
          <w:trHeight w:val="255"/>
        </w:trPr>
        <w:tc>
          <w:tcPr>
            <w:tcW w:w="2122" w:type="dxa"/>
            <w:noWrap/>
          </w:tcPr>
          <w:p w14:paraId="32A2420D" w14:textId="77777777" w:rsidR="000C1B13" w:rsidRPr="007D11A1"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15CCBC9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6A6C052F" w14:textId="77777777" w:rsidR="000C1B13" w:rsidRPr="007D11A1" w:rsidRDefault="000C1B13" w:rsidP="00AA5A58">
            <w:pPr>
              <w:rPr>
                <w:rFonts w:ascii="Arial" w:hAnsi="Arial" w:cs="Arial"/>
                <w:sz w:val="16"/>
                <w:szCs w:val="16"/>
              </w:rPr>
            </w:pPr>
            <w:r w:rsidRPr="007D11A1">
              <w:rPr>
                <w:rFonts w:ascii="Arial" w:hAnsi="Arial" w:cs="Arial"/>
                <w:sz w:val="16"/>
                <w:szCs w:val="16"/>
              </w:rPr>
              <w:t>0 or 3</w:t>
            </w:r>
          </w:p>
        </w:tc>
        <w:tc>
          <w:tcPr>
            <w:tcW w:w="1134" w:type="dxa"/>
          </w:tcPr>
          <w:p w14:paraId="4D0FC07A" w14:textId="1B1D7380" w:rsidR="000C1B13" w:rsidRPr="009335CF" w:rsidRDefault="00710BE0" w:rsidP="00AA5A58">
            <w:pPr>
              <w:rPr>
                <w:rFonts w:ascii="Arial" w:hAnsi="Arial" w:cs="Arial"/>
                <w:sz w:val="16"/>
                <w:szCs w:val="16"/>
              </w:rPr>
            </w:pPr>
            <w:r>
              <w:rPr>
                <w:rFonts w:ascii="Arial" w:hAnsi="Arial" w:cs="Arial"/>
                <w:sz w:val="16"/>
                <w:szCs w:val="16"/>
              </w:rPr>
              <w:t>0, 1, 2, or 3</w:t>
            </w:r>
          </w:p>
        </w:tc>
        <w:tc>
          <w:tcPr>
            <w:tcW w:w="3822" w:type="dxa"/>
            <w:noWrap/>
          </w:tcPr>
          <w:p w14:paraId="7057F171" w14:textId="77777777" w:rsidR="000C1B13" w:rsidRPr="009335CF" w:rsidRDefault="000C1B13" w:rsidP="00AA5A58">
            <w:pPr>
              <w:rPr>
                <w:rFonts w:ascii="Arial" w:hAnsi="Arial" w:cs="Arial"/>
                <w:sz w:val="16"/>
                <w:szCs w:val="16"/>
              </w:rPr>
            </w:pPr>
            <w:r w:rsidRPr="009335CF">
              <w:rPr>
                <w:rFonts w:ascii="Arial" w:hAnsi="Arial" w:cs="Arial"/>
                <w:sz w:val="16"/>
                <w:szCs w:val="16"/>
              </w:rPr>
              <w:t>For possible cross carrier scheduling</w:t>
            </w:r>
          </w:p>
          <w:p w14:paraId="78D6762E" w14:textId="01700C11" w:rsidR="000C1B13" w:rsidRPr="00710BE0" w:rsidRDefault="000C1B13" w:rsidP="00710BE0">
            <w:pPr>
              <w:rPr>
                <w:rFonts w:ascii="Arial" w:hAnsi="Arial" w:cs="Arial"/>
                <w:sz w:val="16"/>
                <w:szCs w:val="16"/>
                <w:highlight w:val="green"/>
              </w:rPr>
            </w:pPr>
            <w:r w:rsidRPr="009335CF">
              <w:rPr>
                <w:rFonts w:ascii="Arial" w:hAnsi="Arial" w:cs="Arial"/>
                <w:sz w:val="16"/>
                <w:szCs w:val="16"/>
                <w:highlight w:val="green"/>
              </w:rPr>
              <w:t>Agreed in RAN1#</w:t>
            </w:r>
            <w:r w:rsidR="00710BE0">
              <w:rPr>
                <w:rFonts w:ascii="Arial" w:hAnsi="Arial" w:cs="Arial"/>
                <w:sz w:val="16"/>
                <w:szCs w:val="16"/>
                <w:highlight w:val="green"/>
              </w:rPr>
              <w:t xml:space="preserve"> 98bis</w:t>
            </w:r>
            <w:r w:rsidRPr="00710BE0">
              <w:rPr>
                <w:rFonts w:ascii="Arial" w:hAnsi="Arial" w:cs="Arial"/>
                <w:sz w:val="16"/>
                <w:szCs w:val="16"/>
                <w:highlight w:val="green"/>
              </w:rPr>
              <w:t xml:space="preserve">. </w:t>
            </w:r>
            <w:r w:rsidR="00710BE0" w:rsidRPr="00710BE0">
              <w:rPr>
                <w:rFonts w:ascii="Arial" w:hAnsi="Arial" w:cs="Arial"/>
                <w:sz w:val="16"/>
                <w:szCs w:val="16"/>
                <w:highlight w:val="green"/>
              </w:rPr>
              <w:t xml:space="preserve"> Support configurable number of bits (0 or 1 or 2 or 3 bits) for “Carrier indicator” for the new DCI formats scheduling Rel-16 URLLC.</w:t>
            </w:r>
          </w:p>
        </w:tc>
      </w:tr>
      <w:tr w:rsidR="000C1B13" w:rsidRPr="00CA5BDF" w14:paraId="7BFA7A2E" w14:textId="77777777" w:rsidTr="006F7BB5">
        <w:trPr>
          <w:trHeight w:val="255"/>
        </w:trPr>
        <w:tc>
          <w:tcPr>
            <w:tcW w:w="2122" w:type="dxa"/>
            <w:noWrap/>
          </w:tcPr>
          <w:p w14:paraId="25355795" w14:textId="77777777" w:rsidR="000C1B13" w:rsidRPr="007D11A1" w:rsidRDefault="000C1B13" w:rsidP="00AA5A58">
            <w:pPr>
              <w:rPr>
                <w:rFonts w:ascii="Arial" w:hAnsi="Arial" w:cs="Arial"/>
                <w:sz w:val="16"/>
                <w:szCs w:val="16"/>
              </w:rPr>
            </w:pPr>
            <w:r w:rsidRPr="007D11A1">
              <w:rPr>
                <w:rFonts w:ascii="Arial" w:hAnsi="Arial" w:cs="Arial"/>
                <w:sz w:val="16"/>
                <w:szCs w:val="16"/>
              </w:rPr>
              <w:t>Bandwidth part indicator</w:t>
            </w:r>
          </w:p>
        </w:tc>
        <w:tc>
          <w:tcPr>
            <w:tcW w:w="1275" w:type="dxa"/>
            <w:noWrap/>
          </w:tcPr>
          <w:p w14:paraId="0A6DC41A"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3008CC2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tcPr>
          <w:p w14:paraId="5C8D8CB3" w14:textId="357BD492" w:rsidR="000C1B13" w:rsidRPr="007D11A1" w:rsidRDefault="001E1B39" w:rsidP="00AA5A58">
            <w:pPr>
              <w:rPr>
                <w:rFonts w:ascii="Arial" w:hAnsi="Arial" w:cs="Arial"/>
                <w:sz w:val="16"/>
                <w:szCs w:val="16"/>
              </w:rPr>
            </w:pPr>
            <w:r>
              <w:rPr>
                <w:rFonts w:ascii="Arial" w:hAnsi="Arial" w:cs="Arial"/>
                <w:sz w:val="16"/>
                <w:szCs w:val="16"/>
              </w:rPr>
              <w:t>0-2</w:t>
            </w:r>
          </w:p>
        </w:tc>
        <w:tc>
          <w:tcPr>
            <w:tcW w:w="3822" w:type="dxa"/>
            <w:noWrap/>
          </w:tcPr>
          <w:p w14:paraId="6725910C" w14:textId="7C5E707A" w:rsidR="001E1B39" w:rsidRPr="001E1B39" w:rsidRDefault="001E1B39" w:rsidP="001E1B39">
            <w:pPr>
              <w:spacing w:after="60"/>
              <w:rPr>
                <w:rFonts w:ascii="Arial" w:hAnsi="Arial" w:cs="Arial"/>
                <w:sz w:val="16"/>
                <w:szCs w:val="16"/>
                <w:highlight w:val="green"/>
              </w:rPr>
            </w:pPr>
            <w:r w:rsidRPr="009335CF">
              <w:rPr>
                <w:rFonts w:ascii="Arial" w:hAnsi="Arial" w:cs="Arial"/>
                <w:sz w:val="16"/>
                <w:szCs w:val="16"/>
                <w:highlight w:val="green"/>
              </w:rPr>
              <w:t>Agreed in RAN1#</w:t>
            </w:r>
            <w:r>
              <w:rPr>
                <w:rFonts w:ascii="Arial" w:hAnsi="Arial" w:cs="Arial"/>
                <w:sz w:val="16"/>
                <w:szCs w:val="16"/>
                <w:highlight w:val="green"/>
              </w:rPr>
              <w:t xml:space="preserve"> 98bis</w:t>
            </w:r>
            <w:r w:rsidRPr="00710BE0">
              <w:rPr>
                <w:rFonts w:ascii="Arial" w:hAnsi="Arial" w:cs="Arial"/>
                <w:sz w:val="16"/>
                <w:szCs w:val="16"/>
                <w:highlight w:val="green"/>
              </w:rPr>
              <w:t xml:space="preserve">.  </w:t>
            </w:r>
            <w:r w:rsidRPr="001E1B39">
              <w:rPr>
                <w:rFonts w:ascii="Arial" w:hAnsi="Arial" w:cs="Arial"/>
                <w:sz w:val="16"/>
                <w:szCs w:val="16"/>
                <w:highlight w:val="green"/>
              </w:rPr>
              <w:t>Support “BWP indicator (0 or 1 or 2 bits)” in the new DCI formats scheduling Rel-16 URLLC in the same way as in Rel-15.</w:t>
            </w:r>
            <w:r>
              <w:rPr>
                <w:rFonts w:ascii="Arial" w:hAnsi="Arial" w:cs="Arial"/>
                <w:sz w:val="16"/>
                <w:szCs w:val="16"/>
                <w:highlight w:val="green"/>
              </w:rPr>
              <w:t xml:space="preserve"> </w:t>
            </w:r>
            <w:r w:rsidRPr="001E1B39">
              <w:rPr>
                <w:rFonts w:ascii="Arial" w:hAnsi="Arial" w:cs="Arial"/>
                <w:sz w:val="16"/>
                <w:szCs w:val="16"/>
                <w:highlight w:val="green"/>
              </w:rPr>
              <w:t xml:space="preserve">Same RRC parameter as that for DCI format 1_1 </w:t>
            </w:r>
            <w:r>
              <w:rPr>
                <w:rFonts w:ascii="Arial" w:hAnsi="Arial" w:cs="Arial"/>
                <w:sz w:val="16"/>
                <w:szCs w:val="16"/>
                <w:highlight w:val="green"/>
              </w:rPr>
              <w:t>is</w:t>
            </w:r>
            <w:r w:rsidRPr="001E1B39">
              <w:rPr>
                <w:rFonts w:ascii="Arial" w:hAnsi="Arial" w:cs="Arial"/>
                <w:sz w:val="16"/>
                <w:szCs w:val="16"/>
                <w:highlight w:val="green"/>
              </w:rPr>
              <w:t xml:space="preserve"> used for this configuration.  </w:t>
            </w:r>
          </w:p>
          <w:p w14:paraId="3D5B8B44" w14:textId="77777777" w:rsidR="000C1B13" w:rsidRPr="001E1B39" w:rsidRDefault="000C1B13" w:rsidP="00AA5A58">
            <w:pPr>
              <w:rPr>
                <w:rFonts w:ascii="Arial" w:hAnsi="Arial" w:cs="Arial"/>
                <w:sz w:val="16"/>
                <w:szCs w:val="16"/>
              </w:rPr>
            </w:pPr>
          </w:p>
        </w:tc>
      </w:tr>
      <w:tr w:rsidR="000C1B13" w:rsidRPr="00CA5BDF" w14:paraId="7FAA5EE6" w14:textId="77777777" w:rsidTr="006F7BB5">
        <w:trPr>
          <w:trHeight w:val="255"/>
        </w:trPr>
        <w:tc>
          <w:tcPr>
            <w:tcW w:w="2122" w:type="dxa"/>
            <w:noWrap/>
            <w:hideMark/>
          </w:tcPr>
          <w:p w14:paraId="532E25AE" w14:textId="77777777" w:rsidR="000C1B13" w:rsidRPr="007D11A1" w:rsidRDefault="000C1B13" w:rsidP="00AA5A58">
            <w:pPr>
              <w:rPr>
                <w:rFonts w:ascii="Arial" w:hAnsi="Arial" w:cs="Arial"/>
                <w:sz w:val="16"/>
                <w:szCs w:val="16"/>
              </w:rPr>
            </w:pPr>
            <w:r w:rsidRPr="007D11A1">
              <w:rPr>
                <w:rFonts w:ascii="Arial" w:hAnsi="Arial" w:cs="Arial"/>
                <w:sz w:val="16"/>
                <w:szCs w:val="16"/>
              </w:rPr>
              <w:t>Frequency-domain  resource assignment</w:t>
            </w:r>
          </w:p>
        </w:tc>
        <w:tc>
          <w:tcPr>
            <w:tcW w:w="1275" w:type="dxa"/>
            <w:noWrap/>
            <w:hideMark/>
          </w:tcPr>
          <w:p w14:paraId="2C685E80" w14:textId="77777777" w:rsidR="000C1B13" w:rsidRPr="009335CF" w:rsidRDefault="000C1B13" w:rsidP="00AA5A58">
            <w:pPr>
              <w:rPr>
                <w:rFonts w:ascii="Arial" w:hAnsi="Arial" w:cs="Arial"/>
                <w:sz w:val="16"/>
                <w:szCs w:val="16"/>
              </w:rPr>
            </w:pPr>
            <w:r w:rsidRPr="009335CF">
              <w:rPr>
                <w:rFonts w:ascii="Arial" w:hAnsi="Arial" w:cs="Arial"/>
                <w:sz w:val="16"/>
                <w:szCs w:val="16"/>
              </w:rPr>
              <w:t>Type 1 (size depending on initial or active BWP)</w:t>
            </w:r>
          </w:p>
        </w:tc>
        <w:tc>
          <w:tcPr>
            <w:tcW w:w="1276" w:type="dxa"/>
            <w:shd w:val="clear" w:color="auto" w:fill="auto"/>
          </w:tcPr>
          <w:p w14:paraId="3AFE299F"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Type 0 or 1</w:t>
            </w:r>
          </w:p>
        </w:tc>
        <w:tc>
          <w:tcPr>
            <w:tcW w:w="1134" w:type="dxa"/>
            <w:shd w:val="clear" w:color="auto" w:fill="auto"/>
          </w:tcPr>
          <w:p w14:paraId="438F796D" w14:textId="349C4A18" w:rsidR="000C1B13" w:rsidRPr="009335CF" w:rsidRDefault="002075AD" w:rsidP="00AA5A58">
            <w:pPr>
              <w:pStyle w:val="CommentText"/>
              <w:rPr>
                <w:rFonts w:ascii="Arial" w:hAnsi="Arial" w:cs="Arial"/>
                <w:sz w:val="16"/>
                <w:szCs w:val="16"/>
              </w:rPr>
            </w:pPr>
            <w:r w:rsidRPr="009335CF">
              <w:rPr>
                <w:rFonts w:ascii="Arial" w:hAnsi="Arial" w:cs="Arial"/>
                <w:sz w:val="16"/>
                <w:szCs w:val="16"/>
              </w:rPr>
              <w:t xml:space="preserve">Type0 or </w:t>
            </w:r>
            <w:r w:rsidR="000C1B13" w:rsidRPr="009335CF">
              <w:rPr>
                <w:rFonts w:ascii="Arial" w:hAnsi="Arial" w:cs="Arial"/>
                <w:sz w:val="16"/>
                <w:szCs w:val="16"/>
              </w:rPr>
              <w:t>Type 1 with possible scheduling unit larger than one PRB</w:t>
            </w:r>
          </w:p>
        </w:tc>
        <w:tc>
          <w:tcPr>
            <w:tcW w:w="3822" w:type="dxa"/>
            <w:shd w:val="clear" w:color="auto" w:fill="auto"/>
            <w:noWrap/>
            <w:hideMark/>
          </w:tcPr>
          <w:p w14:paraId="72321B11"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Depending on BWP and “RBG” sizes. </w:t>
            </w:r>
          </w:p>
          <w:p w14:paraId="07455E87"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With the use of partial BWP, the frequency-domain RA indicator can be reduced in size. </w:t>
            </w:r>
          </w:p>
          <w:p w14:paraId="0B48248F"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Also, with coarser granularity of “RBG”, the field can be reduced. Note though that restrictions on the starting position can have an effect when serving </w:t>
            </w:r>
            <w:proofErr w:type="gramStart"/>
            <w:r w:rsidRPr="009335CF">
              <w:rPr>
                <w:rFonts w:ascii="Arial" w:hAnsi="Arial" w:cs="Arial"/>
                <w:sz w:val="16"/>
                <w:szCs w:val="16"/>
              </w:rPr>
              <w:t>a large number of</w:t>
            </w:r>
            <w:proofErr w:type="gramEnd"/>
            <w:r w:rsidRPr="009335CF">
              <w:rPr>
                <w:rFonts w:ascii="Arial" w:hAnsi="Arial" w:cs="Arial"/>
                <w:sz w:val="16"/>
                <w:szCs w:val="16"/>
              </w:rPr>
              <w:t xml:space="preserve"> UEs.</w:t>
            </w:r>
          </w:p>
          <w:p w14:paraId="091A32BC"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Repetition of PDSCH in frequency domain can be indicated in this field.</w:t>
            </w:r>
          </w:p>
          <w:p w14:paraId="69AF284F" w14:textId="4455A1D3" w:rsidR="00714571" w:rsidRPr="009335CF" w:rsidRDefault="00714571" w:rsidP="00AA5A58">
            <w:pPr>
              <w:pStyle w:val="CommentText"/>
              <w:rPr>
                <w:rFonts w:ascii="Arial" w:hAnsi="Arial" w:cs="Arial"/>
                <w:sz w:val="16"/>
                <w:szCs w:val="16"/>
              </w:rPr>
            </w:pPr>
            <w:r w:rsidRPr="009335CF">
              <w:rPr>
                <w:rFonts w:ascii="Arial" w:hAnsi="Arial" w:cs="Arial"/>
                <w:sz w:val="16"/>
                <w:szCs w:val="16"/>
                <w:highlight w:val="green"/>
              </w:rPr>
              <w:lastRenderedPageBreak/>
              <w:t>Agreed in RAN1 #98</w:t>
            </w:r>
            <w:r w:rsidR="00A60636">
              <w:rPr>
                <w:rFonts w:ascii="Arial" w:hAnsi="Arial" w:cs="Arial"/>
                <w:sz w:val="16"/>
                <w:szCs w:val="16"/>
                <w:highlight w:val="green"/>
              </w:rPr>
              <w:t xml:space="preserve"> and 98bis</w:t>
            </w:r>
            <w:r w:rsidRPr="009335CF">
              <w:rPr>
                <w:rFonts w:ascii="Arial" w:hAnsi="Arial" w:cs="Arial"/>
                <w:sz w:val="16"/>
                <w:szCs w:val="16"/>
                <w:highlight w:val="green"/>
              </w:rPr>
              <w:t xml:space="preserve"> (Support FDRA Type 1 with </w:t>
            </w:r>
            <w:r w:rsidR="00A60636">
              <w:rPr>
                <w:rFonts w:ascii="Arial" w:hAnsi="Arial" w:cs="Arial"/>
                <w:sz w:val="16"/>
                <w:szCs w:val="16"/>
                <w:highlight w:val="green"/>
              </w:rPr>
              <w:t xml:space="preserve">configurable </w:t>
            </w:r>
            <w:r w:rsidRPr="009335CF">
              <w:rPr>
                <w:rFonts w:ascii="Arial" w:hAnsi="Arial" w:cs="Arial"/>
                <w:sz w:val="16"/>
                <w:szCs w:val="16"/>
                <w:highlight w:val="green"/>
              </w:rPr>
              <w:t xml:space="preserve">scheduling </w:t>
            </w:r>
            <w:r w:rsidR="00A60636">
              <w:rPr>
                <w:rFonts w:ascii="Arial" w:hAnsi="Arial" w:cs="Arial"/>
                <w:sz w:val="16"/>
                <w:szCs w:val="16"/>
                <w:highlight w:val="green"/>
              </w:rPr>
              <w:t>granularity of 1,2,4,8,16</w:t>
            </w:r>
            <w:r w:rsidRPr="009335CF">
              <w:rPr>
                <w:rFonts w:ascii="Arial" w:hAnsi="Arial" w:cs="Arial"/>
                <w:sz w:val="16"/>
                <w:szCs w:val="16"/>
                <w:highlight w:val="green"/>
              </w:rPr>
              <w:t xml:space="preserve"> RB</w:t>
            </w:r>
            <w:r w:rsidR="00A60636">
              <w:rPr>
                <w:rFonts w:ascii="Arial" w:hAnsi="Arial" w:cs="Arial"/>
                <w:sz w:val="16"/>
                <w:szCs w:val="16"/>
                <w:highlight w:val="green"/>
              </w:rPr>
              <w:t>s.</w:t>
            </w:r>
            <w:r w:rsidRPr="009335CF">
              <w:rPr>
                <w:rFonts w:ascii="Arial" w:hAnsi="Arial" w:cs="Arial"/>
                <w:sz w:val="16"/>
                <w:szCs w:val="16"/>
                <w:highlight w:val="green"/>
              </w:rPr>
              <w:t>)</w:t>
            </w:r>
          </w:p>
        </w:tc>
      </w:tr>
      <w:tr w:rsidR="000C1B13" w:rsidRPr="00CA5BDF" w14:paraId="5327F4F9" w14:textId="77777777" w:rsidTr="006F7BB5">
        <w:trPr>
          <w:trHeight w:val="255"/>
        </w:trPr>
        <w:tc>
          <w:tcPr>
            <w:tcW w:w="2122" w:type="dxa"/>
            <w:hideMark/>
          </w:tcPr>
          <w:p w14:paraId="46079597"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Time-domain resource assignment</w:t>
            </w:r>
          </w:p>
        </w:tc>
        <w:tc>
          <w:tcPr>
            <w:tcW w:w="1275" w:type="dxa"/>
            <w:hideMark/>
          </w:tcPr>
          <w:p w14:paraId="2C029B65"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7B104DDA" w14:textId="77777777" w:rsidR="000C1B13" w:rsidRPr="007D11A1" w:rsidRDefault="000C1B13" w:rsidP="00AA5A58">
            <w:pPr>
              <w:rPr>
                <w:rFonts w:ascii="Arial" w:hAnsi="Arial" w:cs="Arial"/>
                <w:sz w:val="16"/>
                <w:szCs w:val="16"/>
              </w:rPr>
            </w:pPr>
            <w:r w:rsidRPr="007D11A1">
              <w:rPr>
                <w:rFonts w:ascii="Arial" w:hAnsi="Arial" w:cs="Arial"/>
                <w:sz w:val="16"/>
                <w:szCs w:val="16"/>
              </w:rPr>
              <w:t>0-4</w:t>
            </w:r>
          </w:p>
        </w:tc>
        <w:tc>
          <w:tcPr>
            <w:tcW w:w="1134" w:type="dxa"/>
            <w:shd w:val="clear" w:color="auto" w:fill="auto"/>
          </w:tcPr>
          <w:p w14:paraId="3B878E12" w14:textId="0B396C69" w:rsidR="000C1B13" w:rsidRPr="00B741BA" w:rsidRDefault="000C1B13" w:rsidP="00AA5A58">
            <w:pPr>
              <w:rPr>
                <w:rFonts w:ascii="Arial" w:hAnsi="Arial" w:cs="Arial"/>
                <w:sz w:val="16"/>
                <w:szCs w:val="16"/>
              </w:rPr>
            </w:pPr>
            <w:r>
              <w:rPr>
                <w:rFonts w:ascii="Arial" w:hAnsi="Arial" w:cs="Arial"/>
                <w:sz w:val="16"/>
                <w:szCs w:val="16"/>
              </w:rPr>
              <w:t>0-4</w:t>
            </w:r>
          </w:p>
        </w:tc>
        <w:tc>
          <w:tcPr>
            <w:tcW w:w="3822" w:type="dxa"/>
            <w:noWrap/>
            <w:hideMark/>
          </w:tcPr>
          <w:p w14:paraId="5A621557" w14:textId="77777777" w:rsidR="000C1B13" w:rsidRPr="009335CF" w:rsidRDefault="000C1B13" w:rsidP="00AA5A58">
            <w:pPr>
              <w:rPr>
                <w:rFonts w:ascii="Arial" w:hAnsi="Arial" w:cs="Arial"/>
                <w:sz w:val="16"/>
                <w:szCs w:val="16"/>
              </w:rPr>
            </w:pPr>
            <w:r w:rsidRPr="009335CF">
              <w:rPr>
                <w:rFonts w:ascii="Arial" w:hAnsi="Arial" w:cs="Arial"/>
                <w:sz w:val="16"/>
                <w:szCs w:val="16"/>
              </w:rPr>
              <w:t>The size of the field depends on the size of configured TDRA table. Only limited relevant entries in the configured TDRA can be reasonable for URLLC to achieve low latency transmission.</w:t>
            </w:r>
          </w:p>
          <w:p w14:paraId="69082C49" w14:textId="77777777" w:rsidR="000C1B13" w:rsidRPr="009335CF" w:rsidRDefault="000C1B13" w:rsidP="00AA5A58">
            <w:pPr>
              <w:rPr>
                <w:rFonts w:ascii="Arial" w:hAnsi="Arial" w:cs="Arial"/>
                <w:sz w:val="16"/>
                <w:szCs w:val="16"/>
              </w:rPr>
            </w:pPr>
            <w:r w:rsidRPr="009335CF">
              <w:rPr>
                <w:rFonts w:ascii="Arial" w:hAnsi="Arial" w:cs="Arial"/>
                <w:sz w:val="16"/>
                <w:szCs w:val="16"/>
              </w:rPr>
              <w:t>Repetition factor applicable for both slot-based and non-slot-based repetition can be included in the extended TDRA table and signaled through this field.</w:t>
            </w:r>
          </w:p>
          <w:p w14:paraId="27E46805" w14:textId="77777777" w:rsidR="000C1B13" w:rsidRDefault="000C1B13" w:rsidP="00AA5A58">
            <w:pPr>
              <w:rPr>
                <w:rFonts w:ascii="Arial" w:hAnsi="Arial" w:cs="Arial"/>
                <w:sz w:val="16"/>
                <w:szCs w:val="16"/>
              </w:rPr>
            </w:pPr>
            <w:r w:rsidRPr="009335CF">
              <w:rPr>
                <w:rFonts w:ascii="Arial" w:hAnsi="Arial" w:cs="Arial"/>
                <w:sz w:val="16"/>
                <w:szCs w:val="16"/>
                <w:highlight w:val="green"/>
              </w:rPr>
              <w:t>Agreed in RAN1#97. (Support configurable TDRA table as in Rel-15 DCI format 1_1 (i.e. 0, 1, 2, 3 or 4 bits for time domain resource assignment) for the DL DCI format scheduling Rel-16 URLLC)</w:t>
            </w:r>
          </w:p>
          <w:p w14:paraId="04C9D38F" w14:textId="77777777" w:rsidR="00A60636" w:rsidRDefault="00A60636" w:rsidP="00A60636">
            <w:pPr>
              <w:rPr>
                <w:rFonts w:ascii="Arial" w:hAnsi="Arial" w:cs="Arial"/>
                <w:sz w:val="16"/>
                <w:szCs w:val="16"/>
              </w:rPr>
            </w:pPr>
          </w:p>
          <w:p w14:paraId="27DD2892" w14:textId="14C6A81D" w:rsidR="00A60636" w:rsidRPr="00A60636" w:rsidRDefault="00A60636" w:rsidP="00A60636">
            <w:pPr>
              <w:rPr>
                <w:rFonts w:ascii="Arial" w:hAnsi="Arial" w:cs="Arial"/>
                <w:sz w:val="16"/>
                <w:szCs w:val="16"/>
                <w:highlight w:val="green"/>
              </w:rPr>
            </w:pPr>
            <w:r w:rsidRPr="00A60636">
              <w:rPr>
                <w:rFonts w:ascii="Arial" w:hAnsi="Arial" w:cs="Arial"/>
                <w:sz w:val="16"/>
                <w:szCs w:val="16"/>
                <w:highlight w:val="green"/>
              </w:rPr>
              <w:t>Agreed in RAN1#98bis. For time domain resource allocation indication for PDSCH for Rel-16 URLLC in new DCI format, using the starting symbol of the PDCCH monitoring occasion in which the DL assignment is detected as the reference of the SLIV is supported.</w:t>
            </w:r>
          </w:p>
          <w:p w14:paraId="6A6A3CBB" w14:textId="77777777" w:rsidR="00A60636" w:rsidRPr="00A60636" w:rsidRDefault="00A60636" w:rsidP="00A60636">
            <w:pPr>
              <w:rPr>
                <w:rFonts w:ascii="Arial" w:hAnsi="Arial" w:cs="Arial"/>
                <w:sz w:val="16"/>
                <w:szCs w:val="16"/>
                <w:highlight w:val="green"/>
              </w:rPr>
            </w:pPr>
            <w:r w:rsidRPr="00A60636">
              <w:rPr>
                <w:rFonts w:ascii="Arial" w:hAnsi="Arial" w:cs="Arial"/>
                <w:sz w:val="16"/>
                <w:szCs w:val="16"/>
                <w:highlight w:val="green"/>
              </w:rPr>
              <w:t>•</w:t>
            </w:r>
            <w:r w:rsidRPr="00A60636">
              <w:rPr>
                <w:rFonts w:ascii="Arial" w:hAnsi="Arial" w:cs="Arial"/>
                <w:sz w:val="16"/>
                <w:szCs w:val="16"/>
                <w:highlight w:val="green"/>
              </w:rPr>
              <w:tab/>
            </w:r>
            <w:proofErr w:type="gramStart"/>
            <w:r w:rsidRPr="00A60636">
              <w:rPr>
                <w:rFonts w:ascii="Arial" w:hAnsi="Arial" w:cs="Arial"/>
                <w:sz w:val="16"/>
                <w:szCs w:val="16"/>
                <w:highlight w:val="green"/>
              </w:rPr>
              <w:t>A</w:t>
            </w:r>
            <w:proofErr w:type="gramEnd"/>
            <w:r w:rsidRPr="00A60636">
              <w:rPr>
                <w:rFonts w:ascii="Arial" w:hAnsi="Arial" w:cs="Arial"/>
                <w:sz w:val="16"/>
                <w:szCs w:val="16"/>
                <w:highlight w:val="green"/>
              </w:rPr>
              <w:t xml:space="preserve"> RRC parameter is used to enable the utilization of the new reference  </w:t>
            </w:r>
          </w:p>
          <w:p w14:paraId="08A8CE05" w14:textId="77777777" w:rsidR="00A60636" w:rsidRPr="00A60636" w:rsidRDefault="00A60636" w:rsidP="00A60636">
            <w:pPr>
              <w:rPr>
                <w:rFonts w:ascii="Arial" w:hAnsi="Arial" w:cs="Arial"/>
                <w:sz w:val="16"/>
                <w:szCs w:val="16"/>
                <w:highlight w:val="green"/>
              </w:rPr>
            </w:pPr>
            <w:r w:rsidRPr="00A60636">
              <w:rPr>
                <w:rFonts w:ascii="Arial" w:hAnsi="Arial" w:cs="Arial"/>
                <w:sz w:val="16"/>
                <w:szCs w:val="16"/>
                <w:highlight w:val="green"/>
              </w:rPr>
              <w:t>•</w:t>
            </w:r>
            <w:r w:rsidRPr="00A60636">
              <w:rPr>
                <w:rFonts w:ascii="Arial" w:hAnsi="Arial" w:cs="Arial"/>
                <w:sz w:val="16"/>
                <w:szCs w:val="16"/>
                <w:highlight w:val="green"/>
              </w:rPr>
              <w:tab/>
              <w:t>When the RRC parameter enables the utilization of the new reference, the new reference is applied for TDRA entries with K0=0</w:t>
            </w:r>
          </w:p>
          <w:p w14:paraId="4EF44180" w14:textId="77777777" w:rsidR="00A60636" w:rsidRPr="00A60636" w:rsidRDefault="00A60636" w:rsidP="00A60636">
            <w:pPr>
              <w:rPr>
                <w:rFonts w:ascii="Arial" w:hAnsi="Arial" w:cs="Arial"/>
                <w:sz w:val="16"/>
                <w:szCs w:val="16"/>
                <w:highlight w:val="green"/>
              </w:rPr>
            </w:pPr>
            <w:r w:rsidRPr="00A60636">
              <w:rPr>
                <w:rFonts w:ascii="Arial" w:hAnsi="Arial" w:cs="Arial"/>
                <w:sz w:val="16"/>
                <w:szCs w:val="16"/>
                <w:highlight w:val="green"/>
              </w:rPr>
              <w:t>o</w:t>
            </w:r>
            <w:r w:rsidRPr="00A60636">
              <w:rPr>
                <w:rFonts w:ascii="Arial" w:hAnsi="Arial" w:cs="Arial"/>
                <w:sz w:val="16"/>
                <w:szCs w:val="16"/>
                <w:highlight w:val="green"/>
              </w:rPr>
              <w:tab/>
              <w:t xml:space="preserve">FFS: Other entries with K0&gt;0 can also be included in the same TDRA table </w:t>
            </w:r>
          </w:p>
          <w:p w14:paraId="0B81A15F" w14:textId="77777777" w:rsidR="00A60636" w:rsidRPr="00A60636" w:rsidRDefault="00A60636" w:rsidP="00A60636">
            <w:pPr>
              <w:rPr>
                <w:rFonts w:ascii="Arial" w:hAnsi="Arial" w:cs="Arial"/>
                <w:sz w:val="16"/>
                <w:szCs w:val="16"/>
                <w:highlight w:val="green"/>
              </w:rPr>
            </w:pPr>
            <w:r w:rsidRPr="00A60636">
              <w:rPr>
                <w:rFonts w:ascii="Arial" w:hAnsi="Arial" w:cs="Arial"/>
                <w:sz w:val="16"/>
                <w:szCs w:val="16"/>
                <w:highlight w:val="green"/>
              </w:rPr>
              <w:t></w:t>
            </w:r>
            <w:r w:rsidRPr="00A60636">
              <w:rPr>
                <w:rFonts w:ascii="Arial" w:hAnsi="Arial" w:cs="Arial"/>
                <w:sz w:val="16"/>
                <w:szCs w:val="16"/>
                <w:highlight w:val="green"/>
              </w:rPr>
              <w:tab/>
              <w:t>For other entries (if any) in the same TDRA table, the reference is slot boundary as in Rel-15.</w:t>
            </w:r>
          </w:p>
          <w:p w14:paraId="7997E48D" w14:textId="07187323" w:rsidR="00C30C97" w:rsidRPr="009335CF" w:rsidRDefault="00A60636" w:rsidP="00A60636">
            <w:pPr>
              <w:rPr>
                <w:rFonts w:ascii="Arial" w:hAnsi="Arial" w:cs="Arial"/>
                <w:sz w:val="16"/>
                <w:szCs w:val="16"/>
              </w:rPr>
            </w:pPr>
            <w:r w:rsidRPr="00A60636">
              <w:rPr>
                <w:rFonts w:ascii="Arial" w:hAnsi="Arial" w:cs="Arial"/>
                <w:sz w:val="16"/>
                <w:szCs w:val="16"/>
                <w:highlight w:val="green"/>
              </w:rPr>
              <w:t>PDSCH mapping type A is not supported with the new reference.</w:t>
            </w:r>
          </w:p>
        </w:tc>
      </w:tr>
      <w:tr w:rsidR="000C1B13" w:rsidRPr="00CA5BDF" w14:paraId="05B3119D" w14:textId="77777777" w:rsidTr="006F7BB5">
        <w:trPr>
          <w:trHeight w:val="255"/>
        </w:trPr>
        <w:tc>
          <w:tcPr>
            <w:tcW w:w="2122" w:type="dxa"/>
          </w:tcPr>
          <w:p w14:paraId="3EEDE91F" w14:textId="77777777" w:rsidR="000C1B13" w:rsidRPr="007D11A1" w:rsidRDefault="000C1B13" w:rsidP="00AA5A58">
            <w:pPr>
              <w:rPr>
                <w:rFonts w:ascii="Arial" w:hAnsi="Arial" w:cs="Arial"/>
                <w:sz w:val="16"/>
                <w:szCs w:val="16"/>
              </w:rPr>
            </w:pPr>
            <w:r w:rsidRPr="007D11A1">
              <w:rPr>
                <w:rFonts w:ascii="Arial" w:hAnsi="Arial" w:cs="Arial"/>
                <w:sz w:val="16"/>
                <w:szCs w:val="16"/>
              </w:rPr>
              <w:t>VRB-to-PRB mapping</w:t>
            </w:r>
          </w:p>
        </w:tc>
        <w:tc>
          <w:tcPr>
            <w:tcW w:w="1275" w:type="dxa"/>
          </w:tcPr>
          <w:p w14:paraId="48151CF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shd w:val="clear" w:color="auto" w:fill="auto"/>
          </w:tcPr>
          <w:p w14:paraId="6D05B767"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F59CBAE" w14:textId="4BF121EC" w:rsidR="000C1B13" w:rsidRPr="00392890" w:rsidRDefault="000C1B13" w:rsidP="00AA5A58">
            <w:pPr>
              <w:rPr>
                <w:rFonts w:ascii="Arial" w:hAnsi="Arial" w:cs="Arial"/>
                <w:sz w:val="16"/>
                <w:szCs w:val="16"/>
              </w:rPr>
            </w:pPr>
            <w:r w:rsidRPr="00392890">
              <w:rPr>
                <w:rFonts w:ascii="Arial" w:hAnsi="Arial" w:cs="Arial"/>
                <w:sz w:val="16"/>
                <w:szCs w:val="16"/>
              </w:rPr>
              <w:t>0-1</w:t>
            </w:r>
          </w:p>
        </w:tc>
        <w:tc>
          <w:tcPr>
            <w:tcW w:w="3822" w:type="dxa"/>
            <w:noWrap/>
          </w:tcPr>
          <w:p w14:paraId="22064769" w14:textId="1ADAD402" w:rsidR="00A60636" w:rsidRPr="00A60636" w:rsidRDefault="00A60636" w:rsidP="00A60636">
            <w:pPr>
              <w:rPr>
                <w:rFonts w:ascii="Arial" w:hAnsi="Arial" w:cs="Arial"/>
                <w:sz w:val="16"/>
                <w:szCs w:val="16"/>
                <w:highlight w:val="green"/>
              </w:rPr>
            </w:pPr>
            <w:r w:rsidRPr="009335CF">
              <w:rPr>
                <w:rFonts w:ascii="Arial" w:hAnsi="Arial" w:cs="Arial"/>
                <w:sz w:val="16"/>
                <w:szCs w:val="16"/>
                <w:highlight w:val="green"/>
              </w:rPr>
              <w:t>Agreed in RAN1#</w:t>
            </w:r>
            <w:r w:rsidRPr="00A60636">
              <w:rPr>
                <w:rFonts w:ascii="Arial" w:hAnsi="Arial" w:cs="Arial"/>
                <w:sz w:val="16"/>
                <w:szCs w:val="16"/>
                <w:highlight w:val="green"/>
              </w:rPr>
              <w:t>98bis</w:t>
            </w:r>
            <w:r>
              <w:rPr>
                <w:rFonts w:ascii="Arial" w:hAnsi="Arial" w:cs="Arial"/>
                <w:sz w:val="16"/>
                <w:szCs w:val="16"/>
                <w:highlight w:val="green"/>
              </w:rPr>
              <w:t>.</w:t>
            </w:r>
            <w:r w:rsidRPr="00A60636">
              <w:rPr>
                <w:rFonts w:ascii="Arial" w:hAnsi="Arial" w:cs="Arial"/>
                <w:sz w:val="16"/>
                <w:szCs w:val="16"/>
                <w:highlight w:val="green"/>
              </w:rPr>
              <w:t xml:space="preserve"> Support configurable number of bits (0 or 1 bit) for “VRB-to-PRB mapping” in the new DCI format for DL scheduling for Rel-16 URLLC. </w:t>
            </w:r>
          </w:p>
          <w:p w14:paraId="02E77D00" w14:textId="65EE39B8" w:rsidR="00A60636" w:rsidRPr="009335CF" w:rsidRDefault="00A60636" w:rsidP="00A60636">
            <w:pPr>
              <w:rPr>
                <w:rFonts w:ascii="Arial" w:hAnsi="Arial" w:cs="Arial"/>
                <w:sz w:val="16"/>
                <w:szCs w:val="16"/>
              </w:rPr>
            </w:pPr>
            <w:r w:rsidRPr="00A60636">
              <w:rPr>
                <w:rFonts w:ascii="Arial" w:hAnsi="Arial" w:cs="Arial"/>
                <w:sz w:val="16"/>
                <w:szCs w:val="16"/>
                <w:highlight w:val="green"/>
              </w:rPr>
              <w:t>•</w:t>
            </w:r>
            <w:r w:rsidRPr="00A60636">
              <w:rPr>
                <w:rFonts w:ascii="Arial" w:hAnsi="Arial" w:cs="Arial"/>
                <w:sz w:val="16"/>
                <w:szCs w:val="16"/>
                <w:highlight w:val="green"/>
              </w:rPr>
              <w:tab/>
              <w:t>If 0 bit is configured, non-interleaved VRB-to-PRB mapping as in Rel-15 is applied.</w:t>
            </w:r>
            <w:r w:rsidRPr="00A60636">
              <w:rPr>
                <w:rFonts w:ascii="Arial" w:hAnsi="Arial" w:cs="Arial"/>
                <w:sz w:val="16"/>
                <w:szCs w:val="16"/>
              </w:rPr>
              <w:t xml:space="preserve">  </w:t>
            </w:r>
          </w:p>
        </w:tc>
      </w:tr>
      <w:tr w:rsidR="000C1B13" w:rsidRPr="00CA5BDF" w14:paraId="2EE6A70D" w14:textId="77777777" w:rsidTr="006F7BB5">
        <w:trPr>
          <w:trHeight w:val="255"/>
        </w:trPr>
        <w:tc>
          <w:tcPr>
            <w:tcW w:w="2122" w:type="dxa"/>
          </w:tcPr>
          <w:p w14:paraId="41B778BF" w14:textId="77777777" w:rsidR="000C1B13" w:rsidRPr="007D11A1" w:rsidRDefault="000C1B13" w:rsidP="00AA5A58">
            <w:pPr>
              <w:rPr>
                <w:rFonts w:ascii="Arial" w:hAnsi="Arial" w:cs="Arial"/>
                <w:sz w:val="16"/>
                <w:szCs w:val="16"/>
              </w:rPr>
            </w:pPr>
            <w:r w:rsidRPr="007D11A1">
              <w:rPr>
                <w:rFonts w:ascii="Arial" w:hAnsi="Arial" w:cs="Arial"/>
                <w:sz w:val="16"/>
                <w:szCs w:val="16"/>
              </w:rPr>
              <w:t>PRB bundling size indicator</w:t>
            </w:r>
          </w:p>
        </w:tc>
        <w:tc>
          <w:tcPr>
            <w:tcW w:w="1275" w:type="dxa"/>
          </w:tcPr>
          <w:p w14:paraId="36A0178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6B2C8DE"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3D0C30B" w14:textId="341FB624" w:rsidR="000C1B13" w:rsidRPr="009335CF" w:rsidRDefault="009A2D0C" w:rsidP="00AA5A58">
            <w:pPr>
              <w:rPr>
                <w:rFonts w:ascii="Arial" w:hAnsi="Arial" w:cs="Arial"/>
                <w:sz w:val="16"/>
                <w:szCs w:val="16"/>
              </w:rPr>
            </w:pPr>
            <w:r>
              <w:rPr>
                <w:rFonts w:ascii="Arial" w:hAnsi="Arial" w:cs="Arial"/>
                <w:sz w:val="16"/>
                <w:szCs w:val="16"/>
              </w:rPr>
              <w:t>0-1</w:t>
            </w:r>
          </w:p>
        </w:tc>
        <w:tc>
          <w:tcPr>
            <w:tcW w:w="3822" w:type="dxa"/>
            <w:noWrap/>
          </w:tcPr>
          <w:p w14:paraId="7AD74107" w14:textId="77777777" w:rsidR="000C1B13" w:rsidRPr="00647BAD" w:rsidRDefault="000C1B13" w:rsidP="00AA5A58">
            <w:pPr>
              <w:rPr>
                <w:rFonts w:ascii="Arial" w:hAnsi="Arial" w:cs="Arial"/>
                <w:sz w:val="16"/>
                <w:szCs w:val="16"/>
                <w:lang w:val="x-none"/>
              </w:rPr>
            </w:pPr>
            <w:r w:rsidRPr="009335CF">
              <w:rPr>
                <w:rFonts w:ascii="Arial" w:hAnsi="Arial" w:cs="Arial"/>
                <w:sz w:val="16"/>
                <w:szCs w:val="16"/>
                <w:highlight w:val="green"/>
              </w:rPr>
              <w:t>Agreed in RAN1#96 bis. (0 or 1 bit)</w:t>
            </w:r>
          </w:p>
        </w:tc>
      </w:tr>
      <w:tr w:rsidR="000C1B13" w:rsidRPr="00CA5BDF" w14:paraId="449E79FF" w14:textId="77777777" w:rsidTr="006F7BB5">
        <w:trPr>
          <w:trHeight w:val="255"/>
        </w:trPr>
        <w:tc>
          <w:tcPr>
            <w:tcW w:w="2122" w:type="dxa"/>
          </w:tcPr>
          <w:p w14:paraId="61A35ACA" w14:textId="77777777" w:rsidR="000C1B13" w:rsidRPr="007D11A1" w:rsidRDefault="000C1B13" w:rsidP="00AA5A58">
            <w:pPr>
              <w:rPr>
                <w:rFonts w:ascii="Arial" w:hAnsi="Arial" w:cs="Arial"/>
                <w:sz w:val="16"/>
                <w:szCs w:val="16"/>
              </w:rPr>
            </w:pPr>
            <w:r w:rsidRPr="007D11A1">
              <w:rPr>
                <w:rFonts w:ascii="Arial" w:hAnsi="Arial" w:cs="Arial"/>
                <w:sz w:val="16"/>
                <w:szCs w:val="16"/>
              </w:rPr>
              <w:t>Rate matc</w:t>
            </w:r>
            <w:r>
              <w:rPr>
                <w:rFonts w:ascii="Arial" w:hAnsi="Arial" w:cs="Arial"/>
                <w:sz w:val="16"/>
                <w:szCs w:val="16"/>
              </w:rPr>
              <w:t>h</w:t>
            </w:r>
            <w:r w:rsidRPr="007D11A1">
              <w:rPr>
                <w:rFonts w:ascii="Arial" w:hAnsi="Arial" w:cs="Arial"/>
                <w:sz w:val="16"/>
                <w:szCs w:val="16"/>
              </w:rPr>
              <w:t>ing indicator</w:t>
            </w:r>
          </w:p>
        </w:tc>
        <w:tc>
          <w:tcPr>
            <w:tcW w:w="1275" w:type="dxa"/>
          </w:tcPr>
          <w:p w14:paraId="52DED2A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4943E6E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shd w:val="clear" w:color="auto" w:fill="auto"/>
          </w:tcPr>
          <w:p w14:paraId="4CFEC38D" w14:textId="3826B72B" w:rsidR="000C1B13" w:rsidRPr="009335CF" w:rsidRDefault="009A2D0C" w:rsidP="00AA5A58">
            <w:pPr>
              <w:rPr>
                <w:rFonts w:ascii="Arial" w:hAnsi="Arial" w:cs="Arial"/>
                <w:sz w:val="16"/>
                <w:szCs w:val="16"/>
              </w:rPr>
            </w:pPr>
            <w:r>
              <w:rPr>
                <w:rFonts w:ascii="Arial" w:hAnsi="Arial" w:cs="Arial"/>
                <w:sz w:val="16"/>
                <w:szCs w:val="16"/>
              </w:rPr>
              <w:t>0-2</w:t>
            </w:r>
          </w:p>
        </w:tc>
        <w:tc>
          <w:tcPr>
            <w:tcW w:w="3822" w:type="dxa"/>
            <w:noWrap/>
          </w:tcPr>
          <w:p w14:paraId="64A0CD90" w14:textId="77777777" w:rsidR="000C1B13" w:rsidRPr="009335CF" w:rsidRDefault="000C1B13" w:rsidP="00AA5A58">
            <w:pPr>
              <w:rPr>
                <w:rFonts w:ascii="Arial" w:hAnsi="Arial" w:cs="Arial"/>
                <w:sz w:val="16"/>
                <w:szCs w:val="16"/>
              </w:rPr>
            </w:pPr>
            <w:r w:rsidRPr="009335CF">
              <w:rPr>
                <w:rFonts w:ascii="Arial" w:hAnsi="Arial" w:cs="Arial"/>
                <w:sz w:val="16"/>
                <w:szCs w:val="16"/>
              </w:rPr>
              <w:t>For rate matching around CORESETs from other TRPs in case of URLLC with multi-TRP or resources reserved for intra-UE multiplexing.</w:t>
            </w:r>
          </w:p>
          <w:p w14:paraId="07FB093F"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1, or 2 bit)</w:t>
            </w:r>
          </w:p>
        </w:tc>
      </w:tr>
      <w:tr w:rsidR="000C1B13" w:rsidRPr="00CA5BDF" w14:paraId="76D0E3DA" w14:textId="77777777" w:rsidTr="006F7BB5">
        <w:trPr>
          <w:trHeight w:val="255"/>
        </w:trPr>
        <w:tc>
          <w:tcPr>
            <w:tcW w:w="2122" w:type="dxa"/>
          </w:tcPr>
          <w:p w14:paraId="0EBB09C0" w14:textId="77777777" w:rsidR="000C1B13" w:rsidRPr="007D11A1" w:rsidRDefault="000C1B13" w:rsidP="00AA5A58">
            <w:pPr>
              <w:rPr>
                <w:rFonts w:ascii="Arial" w:hAnsi="Arial" w:cs="Arial"/>
                <w:sz w:val="16"/>
                <w:szCs w:val="16"/>
              </w:rPr>
            </w:pPr>
            <w:r w:rsidRPr="007D11A1">
              <w:rPr>
                <w:rFonts w:ascii="Arial" w:hAnsi="Arial" w:cs="Arial"/>
                <w:sz w:val="16"/>
                <w:szCs w:val="16"/>
              </w:rPr>
              <w:t>ZP CSI-RS trigger</w:t>
            </w:r>
          </w:p>
        </w:tc>
        <w:tc>
          <w:tcPr>
            <w:tcW w:w="1275" w:type="dxa"/>
          </w:tcPr>
          <w:p w14:paraId="3871C39F"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F6A7F6D" w14:textId="77777777" w:rsidR="000C1B13" w:rsidRPr="007D11A1" w:rsidRDefault="000C1B13" w:rsidP="00AA5A58">
            <w:pPr>
              <w:rPr>
                <w:rFonts w:ascii="Arial" w:hAnsi="Arial" w:cs="Arial"/>
                <w:sz w:val="16"/>
                <w:szCs w:val="16"/>
              </w:rPr>
            </w:pPr>
            <w:r w:rsidRPr="007D11A1">
              <w:rPr>
                <w:rFonts w:ascii="Arial" w:hAnsi="Arial" w:cs="Arial"/>
                <w:sz w:val="16"/>
                <w:szCs w:val="16"/>
              </w:rPr>
              <w:t>0- 2</w:t>
            </w:r>
          </w:p>
        </w:tc>
        <w:tc>
          <w:tcPr>
            <w:tcW w:w="1134" w:type="dxa"/>
            <w:shd w:val="clear" w:color="auto" w:fill="auto"/>
          </w:tcPr>
          <w:p w14:paraId="33A7828B" w14:textId="7CAF4A86" w:rsidR="000C1B13" w:rsidRPr="009335CF" w:rsidRDefault="009A2D0C" w:rsidP="00AA5A58">
            <w:pPr>
              <w:rPr>
                <w:rFonts w:ascii="Arial" w:hAnsi="Arial" w:cs="Arial"/>
                <w:sz w:val="16"/>
                <w:szCs w:val="16"/>
              </w:rPr>
            </w:pPr>
            <w:r>
              <w:rPr>
                <w:rFonts w:ascii="Arial" w:hAnsi="Arial" w:cs="Arial"/>
                <w:sz w:val="16"/>
                <w:szCs w:val="16"/>
              </w:rPr>
              <w:t>0-2</w:t>
            </w:r>
          </w:p>
        </w:tc>
        <w:tc>
          <w:tcPr>
            <w:tcW w:w="3822" w:type="dxa"/>
            <w:noWrap/>
          </w:tcPr>
          <w:p w14:paraId="3C47D168" w14:textId="77777777" w:rsidR="000C1B13" w:rsidRPr="009335CF" w:rsidRDefault="000C1B13" w:rsidP="00AA5A58">
            <w:pPr>
              <w:rPr>
                <w:rFonts w:ascii="Arial" w:hAnsi="Arial" w:cs="Arial"/>
                <w:sz w:val="16"/>
                <w:szCs w:val="16"/>
              </w:rPr>
            </w:pPr>
            <w:r w:rsidRPr="009335CF">
              <w:rPr>
                <w:rFonts w:ascii="Arial" w:hAnsi="Arial" w:cs="Arial"/>
                <w:sz w:val="16"/>
                <w:szCs w:val="16"/>
              </w:rPr>
              <w:t xml:space="preserve">For rate matching around own ap-NZP CSI-RS and CSI-RS of other </w:t>
            </w:r>
            <w:proofErr w:type="spellStart"/>
            <w:r w:rsidRPr="009335CF">
              <w:rPr>
                <w:rFonts w:ascii="Arial" w:hAnsi="Arial" w:cs="Arial"/>
                <w:sz w:val="16"/>
                <w:szCs w:val="16"/>
              </w:rPr>
              <w:t>eMBB</w:t>
            </w:r>
            <w:proofErr w:type="spellEnd"/>
            <w:r w:rsidRPr="009335CF">
              <w:rPr>
                <w:rFonts w:ascii="Arial" w:hAnsi="Arial" w:cs="Arial"/>
                <w:sz w:val="16"/>
                <w:szCs w:val="16"/>
              </w:rPr>
              <w:t xml:space="preserve"> users in the cell.</w:t>
            </w:r>
          </w:p>
          <w:p w14:paraId="2A39647D"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(0,1, or 2 bit)</w:t>
            </w:r>
          </w:p>
        </w:tc>
      </w:tr>
      <w:tr w:rsidR="000C1B13" w:rsidRPr="009E4642" w14:paraId="2169731D" w14:textId="77777777" w:rsidTr="006F7BB5">
        <w:trPr>
          <w:trHeight w:val="255"/>
        </w:trPr>
        <w:tc>
          <w:tcPr>
            <w:tcW w:w="2122" w:type="dxa"/>
          </w:tcPr>
          <w:p w14:paraId="46C2173C"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Modulation and coding scheme </w:t>
            </w:r>
          </w:p>
        </w:tc>
        <w:tc>
          <w:tcPr>
            <w:tcW w:w="1275" w:type="dxa"/>
          </w:tcPr>
          <w:p w14:paraId="1F022826"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276" w:type="dxa"/>
            <w:shd w:val="clear" w:color="auto" w:fill="auto"/>
          </w:tcPr>
          <w:p w14:paraId="30CAFAFE"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134" w:type="dxa"/>
            <w:shd w:val="clear" w:color="auto" w:fill="auto"/>
          </w:tcPr>
          <w:p w14:paraId="760BBD29" w14:textId="77777777" w:rsidR="000C1B13" w:rsidRPr="00B741BA" w:rsidRDefault="000C1B13" w:rsidP="00AA5A58">
            <w:pPr>
              <w:rPr>
                <w:rFonts w:ascii="Arial" w:hAnsi="Arial" w:cs="Arial"/>
                <w:sz w:val="16"/>
                <w:szCs w:val="16"/>
              </w:rPr>
            </w:pPr>
            <w:r w:rsidRPr="00B741BA">
              <w:rPr>
                <w:rFonts w:ascii="Arial" w:hAnsi="Arial" w:cs="Arial"/>
                <w:sz w:val="16"/>
                <w:szCs w:val="16"/>
              </w:rPr>
              <w:t>5</w:t>
            </w:r>
          </w:p>
        </w:tc>
        <w:tc>
          <w:tcPr>
            <w:tcW w:w="3822" w:type="dxa"/>
            <w:noWrap/>
          </w:tcPr>
          <w:p w14:paraId="3B64B466" w14:textId="77777777" w:rsidR="000C1B13" w:rsidRPr="007D11A1" w:rsidRDefault="000C1B13" w:rsidP="00AA5A58">
            <w:pPr>
              <w:rPr>
                <w:rFonts w:ascii="Arial" w:hAnsi="Arial" w:cs="Arial"/>
                <w:strike/>
                <w:sz w:val="16"/>
                <w:szCs w:val="16"/>
              </w:rPr>
            </w:pPr>
          </w:p>
        </w:tc>
      </w:tr>
      <w:tr w:rsidR="000C1B13" w:rsidRPr="00CA5BDF" w14:paraId="5050FBB4" w14:textId="77777777" w:rsidTr="006F7BB5">
        <w:trPr>
          <w:trHeight w:val="255"/>
        </w:trPr>
        <w:tc>
          <w:tcPr>
            <w:tcW w:w="2122" w:type="dxa"/>
          </w:tcPr>
          <w:p w14:paraId="6571F301" w14:textId="77777777" w:rsidR="000C1B13" w:rsidRPr="007D11A1" w:rsidRDefault="000C1B13" w:rsidP="00AA5A58">
            <w:pPr>
              <w:rPr>
                <w:rFonts w:ascii="Arial" w:hAnsi="Arial" w:cs="Arial"/>
                <w:strike/>
                <w:sz w:val="16"/>
                <w:szCs w:val="16"/>
              </w:rPr>
            </w:pPr>
            <w:r w:rsidRPr="007D11A1">
              <w:rPr>
                <w:rFonts w:ascii="Arial" w:hAnsi="Arial" w:cs="Arial"/>
                <w:sz w:val="16"/>
                <w:szCs w:val="16"/>
              </w:rPr>
              <w:t>New data indicator</w:t>
            </w:r>
          </w:p>
        </w:tc>
        <w:tc>
          <w:tcPr>
            <w:tcW w:w="1275" w:type="dxa"/>
          </w:tcPr>
          <w:p w14:paraId="5F84548A" w14:textId="77777777" w:rsidR="000C1B13" w:rsidRPr="007D11A1" w:rsidRDefault="000C1B13" w:rsidP="00AA5A58">
            <w:pPr>
              <w:rPr>
                <w:rFonts w:ascii="Arial" w:hAnsi="Arial" w:cs="Arial"/>
                <w:strike/>
                <w:sz w:val="16"/>
                <w:szCs w:val="16"/>
              </w:rPr>
            </w:pPr>
            <w:r w:rsidRPr="007D11A1">
              <w:rPr>
                <w:rFonts w:ascii="Arial" w:hAnsi="Arial" w:cs="Arial"/>
                <w:sz w:val="16"/>
                <w:szCs w:val="16"/>
              </w:rPr>
              <w:t>1</w:t>
            </w:r>
          </w:p>
        </w:tc>
        <w:tc>
          <w:tcPr>
            <w:tcW w:w="1276" w:type="dxa"/>
            <w:shd w:val="clear" w:color="auto" w:fill="auto"/>
          </w:tcPr>
          <w:p w14:paraId="72AC108A"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4E03793D" w14:textId="77777777" w:rsidR="000C1B13" w:rsidRPr="00B741BA" w:rsidRDefault="000C1B13" w:rsidP="00AA5A58">
            <w:pPr>
              <w:rPr>
                <w:rFonts w:ascii="Arial" w:hAnsi="Arial" w:cs="Arial"/>
                <w:strike/>
                <w:sz w:val="16"/>
                <w:szCs w:val="16"/>
              </w:rPr>
            </w:pPr>
            <w:r w:rsidRPr="00B741BA">
              <w:rPr>
                <w:rFonts w:ascii="Arial" w:hAnsi="Arial" w:cs="Arial"/>
                <w:sz w:val="16"/>
                <w:szCs w:val="16"/>
              </w:rPr>
              <w:t>1</w:t>
            </w:r>
          </w:p>
        </w:tc>
        <w:tc>
          <w:tcPr>
            <w:tcW w:w="3822" w:type="dxa"/>
            <w:noWrap/>
          </w:tcPr>
          <w:p w14:paraId="764F03C8" w14:textId="77777777" w:rsidR="000C1B13" w:rsidRPr="009335CF" w:rsidRDefault="000C1B13" w:rsidP="00AA5A58">
            <w:pPr>
              <w:rPr>
                <w:rFonts w:ascii="Arial" w:hAnsi="Arial" w:cs="Arial"/>
                <w:strike/>
                <w:sz w:val="16"/>
                <w:szCs w:val="16"/>
              </w:rPr>
            </w:pPr>
            <w:r w:rsidRPr="009335CF">
              <w:rPr>
                <w:rFonts w:ascii="Arial" w:hAnsi="Arial" w:cs="Arial"/>
                <w:sz w:val="16"/>
                <w:szCs w:val="16"/>
                <w:highlight w:val="green"/>
              </w:rPr>
              <w:t>Agreed in RAN1#96 bis. (1 bit)</w:t>
            </w:r>
          </w:p>
        </w:tc>
      </w:tr>
      <w:tr w:rsidR="000C1B13" w:rsidRPr="00CA5BDF" w14:paraId="18315AE3" w14:textId="77777777" w:rsidTr="006F7BB5">
        <w:trPr>
          <w:trHeight w:val="60"/>
        </w:trPr>
        <w:tc>
          <w:tcPr>
            <w:tcW w:w="2122" w:type="dxa"/>
            <w:noWrap/>
          </w:tcPr>
          <w:p w14:paraId="4DD4FF88" w14:textId="77777777" w:rsidR="000C1B13" w:rsidRPr="007D11A1" w:rsidRDefault="000C1B13" w:rsidP="00AA5A58">
            <w:pPr>
              <w:rPr>
                <w:rFonts w:ascii="Arial" w:hAnsi="Arial" w:cs="Arial"/>
                <w:sz w:val="16"/>
                <w:szCs w:val="16"/>
              </w:rPr>
            </w:pPr>
            <w:r w:rsidRPr="007D11A1">
              <w:rPr>
                <w:rFonts w:ascii="Arial" w:hAnsi="Arial" w:cs="Arial"/>
                <w:sz w:val="16"/>
                <w:szCs w:val="16"/>
              </w:rPr>
              <w:t>Redundancy version</w:t>
            </w:r>
          </w:p>
        </w:tc>
        <w:tc>
          <w:tcPr>
            <w:tcW w:w="1275" w:type="dxa"/>
            <w:noWrap/>
          </w:tcPr>
          <w:p w14:paraId="7F5BE7C2"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3D6F823"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68FA1787" w14:textId="6970E4B4" w:rsidR="000C1B13" w:rsidRPr="00B741BA" w:rsidRDefault="009A2D0C" w:rsidP="00AA5A58">
            <w:pPr>
              <w:rPr>
                <w:rFonts w:ascii="Arial" w:hAnsi="Arial" w:cs="Arial"/>
                <w:sz w:val="16"/>
                <w:szCs w:val="16"/>
              </w:rPr>
            </w:pPr>
            <w:r>
              <w:rPr>
                <w:rFonts w:ascii="Arial" w:hAnsi="Arial" w:cs="Arial"/>
                <w:sz w:val="16"/>
                <w:szCs w:val="16"/>
              </w:rPr>
              <w:t>0, 1, or 2</w:t>
            </w:r>
          </w:p>
        </w:tc>
        <w:tc>
          <w:tcPr>
            <w:tcW w:w="3822" w:type="dxa"/>
            <w:noWrap/>
          </w:tcPr>
          <w:p w14:paraId="4A861985" w14:textId="77777777" w:rsidR="000C1B13" w:rsidRDefault="000C1B13" w:rsidP="00AA5A58">
            <w:pPr>
              <w:rPr>
                <w:rFonts w:ascii="Arial" w:hAnsi="Arial" w:cs="Arial"/>
                <w:sz w:val="16"/>
                <w:szCs w:val="16"/>
              </w:rPr>
            </w:pPr>
            <w:r w:rsidRPr="009335CF">
              <w:rPr>
                <w:rFonts w:ascii="Arial" w:hAnsi="Arial" w:cs="Arial"/>
                <w:sz w:val="16"/>
                <w:szCs w:val="16"/>
              </w:rPr>
              <w:t>Limited set of RV sequences considering reduced number of retransmissions within latency limit.</w:t>
            </w:r>
          </w:p>
          <w:p w14:paraId="4C52C69F" w14:textId="2DCBA8EF" w:rsidR="00A60636" w:rsidRPr="00A60636" w:rsidRDefault="00A60636" w:rsidP="00A60636">
            <w:pPr>
              <w:rPr>
                <w:rFonts w:ascii="Arial" w:hAnsi="Arial" w:cs="Arial"/>
                <w:sz w:val="16"/>
                <w:szCs w:val="16"/>
                <w:highlight w:val="green"/>
                <w:lang w:val="x-none"/>
              </w:rPr>
            </w:pPr>
            <w:r w:rsidRPr="009335CF">
              <w:rPr>
                <w:rFonts w:ascii="Arial" w:hAnsi="Arial" w:cs="Arial"/>
                <w:sz w:val="16"/>
                <w:szCs w:val="16"/>
                <w:highlight w:val="green"/>
              </w:rPr>
              <w:lastRenderedPageBreak/>
              <w:t>Agreed in RAN1#</w:t>
            </w:r>
            <w:r w:rsidRPr="00A60636">
              <w:rPr>
                <w:rFonts w:ascii="Arial" w:hAnsi="Arial" w:cs="Arial"/>
                <w:sz w:val="16"/>
                <w:szCs w:val="16"/>
                <w:highlight w:val="green"/>
              </w:rPr>
              <w:t>98bis</w:t>
            </w:r>
            <w:r>
              <w:rPr>
                <w:rFonts w:ascii="Arial" w:hAnsi="Arial" w:cs="Arial"/>
                <w:sz w:val="16"/>
                <w:szCs w:val="16"/>
                <w:highlight w:val="green"/>
              </w:rPr>
              <w:t>.</w:t>
            </w:r>
            <w:r w:rsidRPr="00A60636">
              <w:rPr>
                <w:rFonts w:ascii="Arial" w:hAnsi="Arial" w:cs="Arial"/>
                <w:sz w:val="16"/>
                <w:szCs w:val="16"/>
                <w:highlight w:val="green"/>
              </w:rPr>
              <w:t xml:space="preserve"> </w:t>
            </w:r>
            <w:r w:rsidRPr="00A60636">
              <w:rPr>
                <w:rFonts w:ascii="Arial" w:hAnsi="Arial" w:cs="Arial"/>
                <w:sz w:val="16"/>
                <w:szCs w:val="16"/>
                <w:highlight w:val="green"/>
                <w:lang w:val="x-none"/>
              </w:rPr>
              <w:t>Support configurable number of bits (0 or 1 or 2 bits) for “Redundancy version” in the new DCI format for DL scheduling for Rel-16 URLLC.</w:t>
            </w:r>
          </w:p>
          <w:p w14:paraId="1E9AA0EC" w14:textId="77777777" w:rsidR="00A60636" w:rsidRPr="00A60636" w:rsidRDefault="00A60636" w:rsidP="00A60636">
            <w:pPr>
              <w:rPr>
                <w:rFonts w:ascii="Arial" w:hAnsi="Arial" w:cs="Arial"/>
                <w:sz w:val="16"/>
                <w:szCs w:val="16"/>
                <w:highlight w:val="green"/>
                <w:lang w:val="x-none"/>
              </w:rPr>
            </w:pPr>
            <w:r w:rsidRPr="00A60636">
              <w:rPr>
                <w:rFonts w:ascii="Arial" w:hAnsi="Arial" w:cs="Arial"/>
                <w:sz w:val="16"/>
                <w:szCs w:val="16"/>
                <w:highlight w:val="green"/>
                <w:lang w:val="x-none"/>
              </w:rPr>
              <w:t>•</w:t>
            </w:r>
            <w:r w:rsidRPr="00A60636">
              <w:rPr>
                <w:rFonts w:ascii="Arial" w:hAnsi="Arial" w:cs="Arial"/>
                <w:sz w:val="16"/>
                <w:szCs w:val="16"/>
                <w:highlight w:val="green"/>
                <w:lang w:val="x-none"/>
              </w:rPr>
              <w:tab/>
              <w:t xml:space="preserve">If 0 bit is configured, RV0 is used. </w:t>
            </w:r>
          </w:p>
          <w:p w14:paraId="5D657473" w14:textId="2D1C4B70" w:rsidR="00A60636" w:rsidRPr="00A60636" w:rsidRDefault="00A60636" w:rsidP="00A60636">
            <w:pPr>
              <w:rPr>
                <w:rFonts w:ascii="Arial" w:hAnsi="Arial" w:cs="Arial"/>
                <w:sz w:val="16"/>
                <w:szCs w:val="16"/>
                <w:lang w:val="x-none"/>
              </w:rPr>
            </w:pPr>
            <w:r w:rsidRPr="00A60636">
              <w:rPr>
                <w:rFonts w:ascii="Arial" w:hAnsi="Arial" w:cs="Arial"/>
                <w:sz w:val="16"/>
                <w:szCs w:val="16"/>
                <w:highlight w:val="green"/>
                <w:lang w:val="x-none"/>
              </w:rPr>
              <w:t>•</w:t>
            </w:r>
            <w:r w:rsidRPr="00A60636">
              <w:rPr>
                <w:rFonts w:ascii="Arial" w:hAnsi="Arial" w:cs="Arial"/>
                <w:sz w:val="16"/>
                <w:szCs w:val="16"/>
                <w:highlight w:val="green"/>
                <w:lang w:val="x-none"/>
              </w:rPr>
              <w:tab/>
              <w:t>If 1 bit is configured, RV0 and RV3 are indicated dynamically</w:t>
            </w:r>
            <w:r w:rsidRPr="00A60636">
              <w:rPr>
                <w:rFonts w:ascii="Arial" w:hAnsi="Arial" w:cs="Arial"/>
                <w:sz w:val="16"/>
                <w:szCs w:val="16"/>
                <w:lang w:val="x-none"/>
              </w:rPr>
              <w:t xml:space="preserve">  </w:t>
            </w:r>
          </w:p>
        </w:tc>
      </w:tr>
      <w:tr w:rsidR="000C1B13" w:rsidRPr="00CA5BDF" w14:paraId="583D1978" w14:textId="77777777" w:rsidTr="006F7BB5">
        <w:trPr>
          <w:trHeight w:val="60"/>
        </w:trPr>
        <w:tc>
          <w:tcPr>
            <w:tcW w:w="2122" w:type="dxa"/>
            <w:noWrap/>
          </w:tcPr>
          <w:p w14:paraId="38787AA6" w14:textId="77777777" w:rsidR="000C1B13" w:rsidRPr="009335CF" w:rsidRDefault="000C1B13" w:rsidP="00AA5A58">
            <w:pPr>
              <w:rPr>
                <w:rFonts w:ascii="Arial" w:hAnsi="Arial" w:cs="Arial"/>
                <w:sz w:val="16"/>
                <w:szCs w:val="16"/>
              </w:rPr>
            </w:pPr>
            <w:r w:rsidRPr="009335CF">
              <w:rPr>
                <w:rFonts w:ascii="Arial" w:hAnsi="Arial" w:cs="Arial"/>
                <w:sz w:val="16"/>
                <w:szCs w:val="16"/>
              </w:rPr>
              <w:lastRenderedPageBreak/>
              <w:t>Modulation and coding scheme for TB 2</w:t>
            </w:r>
          </w:p>
        </w:tc>
        <w:tc>
          <w:tcPr>
            <w:tcW w:w="1275" w:type="dxa"/>
            <w:noWrap/>
          </w:tcPr>
          <w:p w14:paraId="0106176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1BBE5B6"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5</w:t>
            </w:r>
          </w:p>
        </w:tc>
        <w:tc>
          <w:tcPr>
            <w:tcW w:w="1134" w:type="dxa"/>
            <w:shd w:val="clear" w:color="auto" w:fill="auto"/>
          </w:tcPr>
          <w:p w14:paraId="00687288"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41FE6A34"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bit)</w:t>
            </w:r>
          </w:p>
        </w:tc>
      </w:tr>
      <w:tr w:rsidR="000C1B13" w:rsidRPr="00CA5BDF" w14:paraId="4FC9D2F2" w14:textId="77777777" w:rsidTr="006F7BB5">
        <w:trPr>
          <w:trHeight w:val="60"/>
        </w:trPr>
        <w:tc>
          <w:tcPr>
            <w:tcW w:w="2122" w:type="dxa"/>
            <w:noWrap/>
          </w:tcPr>
          <w:p w14:paraId="3B06EAE2" w14:textId="77777777" w:rsidR="000C1B13" w:rsidRPr="009335CF" w:rsidRDefault="000C1B13" w:rsidP="00AA5A58">
            <w:pPr>
              <w:rPr>
                <w:rFonts w:ascii="Arial" w:hAnsi="Arial" w:cs="Arial"/>
                <w:sz w:val="16"/>
                <w:szCs w:val="16"/>
              </w:rPr>
            </w:pPr>
            <w:r w:rsidRPr="009335CF">
              <w:rPr>
                <w:rFonts w:ascii="Arial" w:hAnsi="Arial" w:cs="Arial"/>
                <w:sz w:val="16"/>
                <w:szCs w:val="16"/>
              </w:rPr>
              <w:t>New data indicator for TB 2</w:t>
            </w:r>
          </w:p>
        </w:tc>
        <w:tc>
          <w:tcPr>
            <w:tcW w:w="1275" w:type="dxa"/>
            <w:noWrap/>
          </w:tcPr>
          <w:p w14:paraId="136DB53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2CE0C5E"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1</w:t>
            </w:r>
          </w:p>
        </w:tc>
        <w:tc>
          <w:tcPr>
            <w:tcW w:w="1134" w:type="dxa"/>
            <w:shd w:val="clear" w:color="auto" w:fill="auto"/>
          </w:tcPr>
          <w:p w14:paraId="65BD68FC"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2E7168AF"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bit)</w:t>
            </w:r>
          </w:p>
        </w:tc>
      </w:tr>
      <w:tr w:rsidR="000C1B13" w:rsidRPr="00CA5BDF" w14:paraId="1ABE83E3" w14:textId="77777777" w:rsidTr="006F7BB5">
        <w:trPr>
          <w:trHeight w:val="60"/>
        </w:trPr>
        <w:tc>
          <w:tcPr>
            <w:tcW w:w="2122" w:type="dxa"/>
            <w:noWrap/>
          </w:tcPr>
          <w:p w14:paraId="0CAE71CC" w14:textId="77777777" w:rsidR="000C1B13" w:rsidRPr="007D11A1" w:rsidRDefault="000C1B13" w:rsidP="00AA5A58">
            <w:pPr>
              <w:rPr>
                <w:rFonts w:ascii="Arial" w:hAnsi="Arial" w:cs="Arial"/>
                <w:sz w:val="16"/>
                <w:szCs w:val="16"/>
              </w:rPr>
            </w:pPr>
            <w:r w:rsidRPr="007D11A1">
              <w:rPr>
                <w:rFonts w:ascii="Arial" w:hAnsi="Arial" w:cs="Arial"/>
                <w:sz w:val="16"/>
                <w:szCs w:val="16"/>
              </w:rPr>
              <w:t>Redundancy version for TB 2</w:t>
            </w:r>
          </w:p>
        </w:tc>
        <w:tc>
          <w:tcPr>
            <w:tcW w:w="1275" w:type="dxa"/>
            <w:noWrap/>
          </w:tcPr>
          <w:p w14:paraId="1B50577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437EDC1"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20A9058B"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0F4665DD"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bit)</w:t>
            </w:r>
          </w:p>
        </w:tc>
      </w:tr>
      <w:tr w:rsidR="000C1B13" w:rsidRPr="00CA5BDF" w14:paraId="1C327F9C" w14:textId="77777777" w:rsidTr="006F7BB5">
        <w:trPr>
          <w:trHeight w:val="255"/>
        </w:trPr>
        <w:tc>
          <w:tcPr>
            <w:tcW w:w="2122" w:type="dxa"/>
            <w:noWrap/>
          </w:tcPr>
          <w:p w14:paraId="19D66293"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HARQ process number </w:t>
            </w:r>
          </w:p>
        </w:tc>
        <w:tc>
          <w:tcPr>
            <w:tcW w:w="1275" w:type="dxa"/>
            <w:noWrap/>
          </w:tcPr>
          <w:p w14:paraId="50906357"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4E3FD473"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134" w:type="dxa"/>
            <w:shd w:val="clear" w:color="auto" w:fill="auto"/>
          </w:tcPr>
          <w:p w14:paraId="01C62370" w14:textId="24F3D597" w:rsidR="000C1B13" w:rsidRPr="00B741BA" w:rsidRDefault="009A2D0C" w:rsidP="00AA5A58">
            <w:pPr>
              <w:rPr>
                <w:rFonts w:ascii="Arial" w:hAnsi="Arial" w:cs="Arial"/>
                <w:sz w:val="16"/>
                <w:szCs w:val="16"/>
              </w:rPr>
            </w:pPr>
            <w:r>
              <w:rPr>
                <w:rFonts w:ascii="Arial" w:hAnsi="Arial" w:cs="Arial"/>
                <w:sz w:val="16"/>
                <w:szCs w:val="16"/>
              </w:rPr>
              <w:t>0, 1,</w:t>
            </w:r>
            <w:r w:rsidR="00F5447D">
              <w:rPr>
                <w:rFonts w:ascii="Arial" w:hAnsi="Arial" w:cs="Arial"/>
                <w:sz w:val="16"/>
                <w:szCs w:val="16"/>
              </w:rPr>
              <w:t xml:space="preserve"> 2, 3, </w:t>
            </w:r>
            <w:r>
              <w:rPr>
                <w:rFonts w:ascii="Arial" w:hAnsi="Arial" w:cs="Arial"/>
                <w:sz w:val="16"/>
                <w:szCs w:val="16"/>
              </w:rPr>
              <w:t xml:space="preserve">or </w:t>
            </w:r>
            <w:r w:rsidR="00F5447D" w:rsidRPr="00294DBB">
              <w:rPr>
                <w:rFonts w:ascii="Arial" w:hAnsi="Arial" w:cs="Arial"/>
                <w:sz w:val="16"/>
                <w:szCs w:val="16"/>
              </w:rPr>
              <w:t>4</w:t>
            </w:r>
          </w:p>
        </w:tc>
        <w:tc>
          <w:tcPr>
            <w:tcW w:w="3822" w:type="dxa"/>
          </w:tcPr>
          <w:p w14:paraId="733DF594" w14:textId="77777777" w:rsidR="000C1B13" w:rsidRPr="009335CF" w:rsidRDefault="000C1B13" w:rsidP="00AA5A58">
            <w:pPr>
              <w:rPr>
                <w:rFonts w:ascii="Arial" w:hAnsi="Arial" w:cs="Arial"/>
                <w:sz w:val="16"/>
                <w:szCs w:val="16"/>
              </w:rPr>
            </w:pPr>
            <w:r w:rsidRPr="009335CF">
              <w:rPr>
                <w:rFonts w:ascii="Arial" w:hAnsi="Arial" w:cs="Arial"/>
                <w:sz w:val="16"/>
                <w:szCs w:val="16"/>
              </w:rPr>
              <w:t xml:space="preserve">With faster HARQ round trip time, the number of processes can be limited. </w:t>
            </w:r>
          </w:p>
          <w:p w14:paraId="294A2321" w14:textId="1A939211" w:rsidR="00F5447D" w:rsidRPr="009335CF" w:rsidRDefault="00F5447D" w:rsidP="00AA5A58">
            <w:pPr>
              <w:rPr>
                <w:rFonts w:ascii="Arial" w:hAnsi="Arial" w:cs="Arial"/>
                <w:sz w:val="16"/>
                <w:szCs w:val="16"/>
              </w:rPr>
            </w:pPr>
            <w:r w:rsidRPr="009335CF">
              <w:rPr>
                <w:rFonts w:ascii="Arial" w:hAnsi="Arial" w:cs="Arial"/>
                <w:sz w:val="16"/>
                <w:szCs w:val="16"/>
                <w:highlight w:val="green"/>
              </w:rPr>
              <w:t>Agreed in RAN1#98</w:t>
            </w:r>
            <w:r w:rsidR="001E1B39">
              <w:rPr>
                <w:rFonts w:ascii="Arial" w:hAnsi="Arial" w:cs="Arial"/>
                <w:sz w:val="16"/>
                <w:szCs w:val="16"/>
                <w:highlight w:val="green"/>
              </w:rPr>
              <w:t xml:space="preserve"> and 98bis</w:t>
            </w:r>
            <w:r w:rsidRPr="009335CF">
              <w:rPr>
                <w:rFonts w:ascii="Arial" w:hAnsi="Arial" w:cs="Arial"/>
                <w:sz w:val="16"/>
                <w:szCs w:val="16"/>
                <w:highlight w:val="green"/>
              </w:rPr>
              <w:t xml:space="preserve"> (configurable number of bits (</w:t>
            </w:r>
            <w:r w:rsidR="001E1B39">
              <w:rPr>
                <w:rFonts w:ascii="Arial" w:hAnsi="Arial" w:cs="Arial"/>
                <w:sz w:val="16"/>
                <w:szCs w:val="16"/>
                <w:highlight w:val="green"/>
              </w:rPr>
              <w:t>0, 1,</w:t>
            </w:r>
            <w:r w:rsidRPr="009335CF">
              <w:rPr>
                <w:rFonts w:ascii="Arial" w:hAnsi="Arial" w:cs="Arial"/>
                <w:sz w:val="16"/>
                <w:szCs w:val="16"/>
                <w:highlight w:val="green"/>
              </w:rPr>
              <w:t xml:space="preserve"> 2 or 3 or 4 bits</w:t>
            </w:r>
            <w:r w:rsidR="001E1B39" w:rsidRPr="001E1B39">
              <w:rPr>
                <w:rFonts w:ascii="Arial" w:hAnsi="Arial" w:cs="Arial"/>
                <w:sz w:val="16"/>
                <w:szCs w:val="16"/>
                <w:highlight w:val="green"/>
              </w:rPr>
              <w:t>)</w:t>
            </w:r>
          </w:p>
        </w:tc>
      </w:tr>
      <w:tr w:rsidR="000C1B13" w:rsidRPr="00CA5BDF" w14:paraId="08CA7CF6" w14:textId="77777777" w:rsidTr="006F7BB5">
        <w:trPr>
          <w:trHeight w:val="255"/>
        </w:trPr>
        <w:tc>
          <w:tcPr>
            <w:tcW w:w="2122" w:type="dxa"/>
            <w:noWrap/>
          </w:tcPr>
          <w:p w14:paraId="58564D40"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Downlink Assignment Index </w:t>
            </w:r>
          </w:p>
        </w:tc>
        <w:tc>
          <w:tcPr>
            <w:tcW w:w="1275" w:type="dxa"/>
            <w:noWrap/>
          </w:tcPr>
          <w:p w14:paraId="01DE7854"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4EBAED74" w14:textId="77777777" w:rsidR="000C1B13" w:rsidRPr="007D11A1" w:rsidRDefault="000C1B13" w:rsidP="00AA5A58">
            <w:pPr>
              <w:rPr>
                <w:rFonts w:ascii="Arial" w:hAnsi="Arial" w:cs="Arial"/>
                <w:sz w:val="16"/>
                <w:szCs w:val="16"/>
              </w:rPr>
            </w:pPr>
            <w:r w:rsidRPr="007D11A1">
              <w:rPr>
                <w:rFonts w:ascii="Arial" w:hAnsi="Arial" w:cs="Arial"/>
                <w:sz w:val="16"/>
                <w:szCs w:val="16"/>
              </w:rPr>
              <w:t>0, 2, or 4</w:t>
            </w:r>
          </w:p>
        </w:tc>
        <w:tc>
          <w:tcPr>
            <w:tcW w:w="1134" w:type="dxa"/>
            <w:shd w:val="clear" w:color="auto" w:fill="auto"/>
          </w:tcPr>
          <w:p w14:paraId="74346B28" w14:textId="25B0645B" w:rsidR="000C1B13" w:rsidRPr="00B741BA" w:rsidRDefault="009A2D0C" w:rsidP="00AA5A58">
            <w:pPr>
              <w:rPr>
                <w:rFonts w:ascii="Arial" w:hAnsi="Arial" w:cs="Arial"/>
                <w:sz w:val="16"/>
                <w:szCs w:val="16"/>
              </w:rPr>
            </w:pPr>
            <w:r>
              <w:rPr>
                <w:rFonts w:ascii="Arial" w:hAnsi="Arial" w:cs="Arial"/>
                <w:sz w:val="16"/>
                <w:szCs w:val="16"/>
              </w:rPr>
              <w:t>0,1, 2, or 4</w:t>
            </w:r>
          </w:p>
        </w:tc>
        <w:tc>
          <w:tcPr>
            <w:tcW w:w="3822" w:type="dxa"/>
          </w:tcPr>
          <w:p w14:paraId="4FC8B260" w14:textId="77777777" w:rsidR="000C1B13" w:rsidRDefault="000C1B13" w:rsidP="00AA5A58">
            <w:pPr>
              <w:rPr>
                <w:rFonts w:ascii="Arial" w:hAnsi="Arial" w:cs="Arial"/>
                <w:sz w:val="16"/>
                <w:szCs w:val="16"/>
              </w:rPr>
            </w:pPr>
            <w:r w:rsidRPr="009335CF">
              <w:rPr>
                <w:rFonts w:ascii="Arial" w:hAnsi="Arial" w:cs="Arial"/>
                <w:sz w:val="16"/>
                <w:szCs w:val="16"/>
              </w:rPr>
              <w:t>Dynamic HARQ codebook may not be needed for URLLC, at least for FDD operation. For dynamic HARQ codebook, 1 bit to protect against one missed DL assignment.</w:t>
            </w:r>
          </w:p>
          <w:p w14:paraId="19FFE395" w14:textId="4DA66EED" w:rsidR="000E3462" w:rsidRPr="009A2D0C" w:rsidRDefault="009A2D0C" w:rsidP="000E3462">
            <w:pPr>
              <w:rPr>
                <w:rFonts w:ascii="Arial" w:hAnsi="Arial" w:cs="Arial"/>
                <w:sz w:val="16"/>
                <w:szCs w:val="16"/>
                <w:highlight w:val="green"/>
                <w:lang w:val="x-none"/>
              </w:rPr>
            </w:pPr>
            <w:r w:rsidRPr="009335CF">
              <w:rPr>
                <w:rFonts w:ascii="Arial" w:hAnsi="Arial" w:cs="Arial"/>
                <w:sz w:val="16"/>
                <w:szCs w:val="16"/>
                <w:highlight w:val="green"/>
              </w:rPr>
              <w:t>Agreed in RAN1#</w:t>
            </w:r>
            <w:r w:rsidRPr="00A60636">
              <w:rPr>
                <w:rFonts w:ascii="Arial" w:hAnsi="Arial" w:cs="Arial"/>
                <w:sz w:val="16"/>
                <w:szCs w:val="16"/>
                <w:highlight w:val="green"/>
              </w:rPr>
              <w:t>98bis</w:t>
            </w:r>
            <w:r>
              <w:rPr>
                <w:rFonts w:ascii="Arial" w:hAnsi="Arial" w:cs="Arial"/>
                <w:sz w:val="16"/>
                <w:szCs w:val="16"/>
                <w:highlight w:val="green"/>
              </w:rPr>
              <w:t>.</w:t>
            </w:r>
            <w:r w:rsidRPr="00A60636">
              <w:rPr>
                <w:rFonts w:ascii="Arial" w:hAnsi="Arial" w:cs="Arial"/>
                <w:sz w:val="16"/>
                <w:szCs w:val="16"/>
                <w:highlight w:val="green"/>
              </w:rPr>
              <w:t xml:space="preserve"> </w:t>
            </w:r>
            <w:r w:rsidR="000E3462" w:rsidRPr="009A2D0C">
              <w:rPr>
                <w:rFonts w:ascii="Arial" w:hAnsi="Arial" w:cs="Arial"/>
                <w:sz w:val="16"/>
                <w:szCs w:val="16"/>
                <w:highlight w:val="green"/>
                <w:lang w:val="x-none"/>
              </w:rPr>
              <w:t xml:space="preserve">Support configurable size for “Downlink assignment index (0 or 1 or 2 or 4 bits)” for the new DCI format for DL scheduling.  </w:t>
            </w:r>
          </w:p>
        </w:tc>
      </w:tr>
      <w:tr w:rsidR="000C1B13" w:rsidRPr="00CA5BDF" w14:paraId="4535D1FC" w14:textId="77777777" w:rsidTr="006F7BB5">
        <w:trPr>
          <w:trHeight w:val="255"/>
        </w:trPr>
        <w:tc>
          <w:tcPr>
            <w:tcW w:w="2122" w:type="dxa"/>
            <w:noWrap/>
            <w:hideMark/>
          </w:tcPr>
          <w:p w14:paraId="5B2894D3" w14:textId="77777777" w:rsidR="000C1B13" w:rsidRPr="009335CF" w:rsidRDefault="000C1B13" w:rsidP="00AA5A58">
            <w:pPr>
              <w:rPr>
                <w:rFonts w:ascii="Arial" w:hAnsi="Arial" w:cs="Arial"/>
                <w:sz w:val="16"/>
                <w:szCs w:val="16"/>
              </w:rPr>
            </w:pPr>
            <w:r w:rsidRPr="009335CF">
              <w:rPr>
                <w:rFonts w:ascii="Arial" w:hAnsi="Arial" w:cs="Arial"/>
                <w:sz w:val="16"/>
                <w:szCs w:val="16"/>
              </w:rPr>
              <w:t xml:space="preserve">TPC command for scheduled PUCCH </w:t>
            </w:r>
          </w:p>
        </w:tc>
        <w:tc>
          <w:tcPr>
            <w:tcW w:w="1275" w:type="dxa"/>
            <w:noWrap/>
            <w:hideMark/>
          </w:tcPr>
          <w:p w14:paraId="3EE249FB"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A3CE82C"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134" w:type="dxa"/>
            <w:shd w:val="clear" w:color="auto" w:fill="auto"/>
          </w:tcPr>
          <w:p w14:paraId="5DA3861F" w14:textId="77777777" w:rsidR="000C1B13" w:rsidRPr="00B741BA" w:rsidRDefault="000C1B13" w:rsidP="00AA5A58">
            <w:pPr>
              <w:rPr>
                <w:rFonts w:ascii="Arial" w:hAnsi="Arial" w:cs="Arial"/>
                <w:sz w:val="16"/>
                <w:szCs w:val="16"/>
              </w:rPr>
            </w:pPr>
            <w:r w:rsidRPr="00B741BA">
              <w:rPr>
                <w:rFonts w:ascii="Arial" w:hAnsi="Arial" w:cs="Arial"/>
                <w:sz w:val="16"/>
                <w:szCs w:val="16"/>
              </w:rPr>
              <w:t xml:space="preserve">2 </w:t>
            </w:r>
          </w:p>
        </w:tc>
        <w:tc>
          <w:tcPr>
            <w:tcW w:w="3822" w:type="dxa"/>
            <w:noWrap/>
            <w:hideMark/>
          </w:tcPr>
          <w:p w14:paraId="655D3E8F" w14:textId="44A2EE97" w:rsidR="000C1B13" w:rsidRPr="009A2D0C" w:rsidRDefault="009A2D0C" w:rsidP="00AA5A58">
            <w:pPr>
              <w:rPr>
                <w:rFonts w:ascii="Arial" w:hAnsi="Arial" w:cs="Arial"/>
                <w:sz w:val="16"/>
                <w:szCs w:val="16"/>
              </w:rPr>
            </w:pPr>
            <w:r w:rsidRPr="009335CF">
              <w:rPr>
                <w:rFonts w:ascii="Arial" w:hAnsi="Arial" w:cs="Arial"/>
                <w:sz w:val="16"/>
                <w:szCs w:val="16"/>
                <w:highlight w:val="green"/>
              </w:rPr>
              <w:t>Agreed in RAN1#</w:t>
            </w:r>
            <w:r w:rsidRPr="00A60636">
              <w:rPr>
                <w:rFonts w:ascii="Arial" w:hAnsi="Arial" w:cs="Arial"/>
                <w:sz w:val="16"/>
                <w:szCs w:val="16"/>
                <w:highlight w:val="green"/>
              </w:rPr>
              <w:t>98bis</w:t>
            </w:r>
            <w:r w:rsidRPr="009A2D0C">
              <w:rPr>
                <w:rFonts w:ascii="Arial" w:hAnsi="Arial" w:cs="Arial"/>
                <w:sz w:val="16"/>
                <w:szCs w:val="16"/>
                <w:highlight w:val="green"/>
              </w:rPr>
              <w:t>. Support “TPC command for scheduled PUCCH (2 bits)” in the new DCI format for DL scheduling for Rel-16 URLLC in the same way as in Rel-15 DCI format 1_0/1_1.</w:t>
            </w:r>
          </w:p>
        </w:tc>
      </w:tr>
      <w:tr w:rsidR="000C1B13" w:rsidRPr="00CA5BDF" w14:paraId="757D85BB" w14:textId="77777777" w:rsidTr="006F7BB5">
        <w:trPr>
          <w:trHeight w:val="255"/>
        </w:trPr>
        <w:tc>
          <w:tcPr>
            <w:tcW w:w="2122" w:type="dxa"/>
            <w:noWrap/>
            <w:hideMark/>
          </w:tcPr>
          <w:p w14:paraId="3CC588D0" w14:textId="77777777" w:rsidR="000C1B13" w:rsidRPr="007D11A1" w:rsidRDefault="000C1B13" w:rsidP="00AA5A58">
            <w:pPr>
              <w:rPr>
                <w:rFonts w:ascii="Arial" w:hAnsi="Arial" w:cs="Arial"/>
                <w:sz w:val="16"/>
                <w:szCs w:val="16"/>
              </w:rPr>
            </w:pPr>
            <w:r w:rsidRPr="007D11A1">
              <w:rPr>
                <w:rFonts w:ascii="Arial" w:hAnsi="Arial" w:cs="Arial"/>
                <w:sz w:val="16"/>
                <w:szCs w:val="16"/>
              </w:rPr>
              <w:t>PUCCH resource indicator</w:t>
            </w:r>
          </w:p>
        </w:tc>
        <w:tc>
          <w:tcPr>
            <w:tcW w:w="1275" w:type="dxa"/>
            <w:noWrap/>
            <w:hideMark/>
          </w:tcPr>
          <w:p w14:paraId="011E6C5B"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072F9BE7"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134" w:type="dxa"/>
            <w:shd w:val="clear" w:color="auto" w:fill="auto"/>
          </w:tcPr>
          <w:p w14:paraId="487CB347" w14:textId="1A3F57CD" w:rsidR="000C1B13" w:rsidRPr="00B741BA" w:rsidRDefault="009A2D0C" w:rsidP="00AA5A58">
            <w:pPr>
              <w:rPr>
                <w:rFonts w:ascii="Arial" w:hAnsi="Arial" w:cs="Arial"/>
                <w:sz w:val="16"/>
                <w:szCs w:val="16"/>
              </w:rPr>
            </w:pPr>
            <w:r>
              <w:rPr>
                <w:rFonts w:ascii="Arial" w:hAnsi="Arial" w:cs="Arial"/>
                <w:sz w:val="16"/>
                <w:szCs w:val="16"/>
              </w:rPr>
              <w:t>0, 1, 2, or 3</w:t>
            </w:r>
          </w:p>
        </w:tc>
        <w:tc>
          <w:tcPr>
            <w:tcW w:w="3822" w:type="dxa"/>
            <w:noWrap/>
            <w:hideMark/>
          </w:tcPr>
          <w:p w14:paraId="387129D5" w14:textId="77777777" w:rsidR="000C1B13" w:rsidRPr="00F67FEA" w:rsidRDefault="000C1B13" w:rsidP="00AA5A58">
            <w:pPr>
              <w:rPr>
                <w:rFonts w:ascii="Arial" w:hAnsi="Arial" w:cs="Arial"/>
                <w:sz w:val="16"/>
                <w:szCs w:val="16"/>
              </w:rPr>
            </w:pPr>
            <w:r w:rsidRPr="00F67FEA">
              <w:rPr>
                <w:rFonts w:ascii="Arial" w:hAnsi="Arial" w:cs="Arial"/>
                <w:sz w:val="16"/>
                <w:szCs w:val="16"/>
              </w:rPr>
              <w:t>Reduced PUCCH resource set</w:t>
            </w:r>
          </w:p>
          <w:p w14:paraId="72F67F46" w14:textId="6AA4D297" w:rsidR="009A2D0C" w:rsidRPr="009A2D0C" w:rsidRDefault="009A2D0C" w:rsidP="009A2D0C">
            <w:pPr>
              <w:rPr>
                <w:rFonts w:ascii="Arial" w:hAnsi="Arial" w:cs="Arial"/>
                <w:sz w:val="16"/>
                <w:szCs w:val="16"/>
                <w:highlight w:val="green"/>
                <w:lang w:val="x-none"/>
              </w:rPr>
            </w:pPr>
            <w:r w:rsidRPr="009335CF">
              <w:rPr>
                <w:rFonts w:ascii="Arial" w:hAnsi="Arial" w:cs="Arial"/>
                <w:sz w:val="16"/>
                <w:szCs w:val="16"/>
                <w:highlight w:val="green"/>
              </w:rPr>
              <w:t>Agreed in RAN1#</w:t>
            </w:r>
            <w:r w:rsidRPr="00A60636">
              <w:rPr>
                <w:rFonts w:ascii="Arial" w:hAnsi="Arial" w:cs="Arial"/>
                <w:sz w:val="16"/>
                <w:szCs w:val="16"/>
                <w:highlight w:val="green"/>
              </w:rPr>
              <w:t>98bis</w:t>
            </w:r>
            <w:r w:rsidRPr="009A2D0C">
              <w:rPr>
                <w:rFonts w:ascii="Arial" w:hAnsi="Arial" w:cs="Arial"/>
                <w:sz w:val="16"/>
                <w:szCs w:val="16"/>
                <w:highlight w:val="green"/>
              </w:rPr>
              <w:t xml:space="preserve">. </w:t>
            </w:r>
            <w:r w:rsidRPr="009A2D0C">
              <w:rPr>
                <w:rFonts w:ascii="Arial" w:hAnsi="Arial" w:cs="Arial"/>
                <w:sz w:val="16"/>
                <w:szCs w:val="16"/>
                <w:highlight w:val="green"/>
                <w:lang w:val="x-none"/>
              </w:rPr>
              <w:t xml:space="preserve">Support configurable size for “PUCCH resource indicator (0 or 1 or 2 or 3 bits)” for the new DCI format for DL scheduling.  </w:t>
            </w:r>
          </w:p>
        </w:tc>
      </w:tr>
      <w:tr w:rsidR="000C1B13" w:rsidRPr="00CA5BDF" w14:paraId="33990830" w14:textId="77777777" w:rsidTr="006F7BB5">
        <w:trPr>
          <w:trHeight w:val="255"/>
        </w:trPr>
        <w:tc>
          <w:tcPr>
            <w:tcW w:w="2122" w:type="dxa"/>
            <w:noWrap/>
          </w:tcPr>
          <w:p w14:paraId="6B8046F3" w14:textId="77777777" w:rsidR="000C1B13" w:rsidRPr="009335CF" w:rsidRDefault="000C1B13" w:rsidP="00AA5A58">
            <w:pPr>
              <w:rPr>
                <w:rFonts w:ascii="Arial" w:hAnsi="Arial" w:cs="Arial"/>
                <w:sz w:val="16"/>
                <w:szCs w:val="16"/>
              </w:rPr>
            </w:pPr>
            <w:r w:rsidRPr="009335CF">
              <w:rPr>
                <w:rFonts w:ascii="Arial" w:hAnsi="Arial" w:cs="Arial"/>
                <w:sz w:val="16"/>
                <w:szCs w:val="16"/>
              </w:rPr>
              <w:t>PDSCH-to-HARQ feedback timing indicator</w:t>
            </w:r>
          </w:p>
        </w:tc>
        <w:tc>
          <w:tcPr>
            <w:tcW w:w="1275" w:type="dxa"/>
            <w:noWrap/>
          </w:tcPr>
          <w:p w14:paraId="332EC766"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24A455EB"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0-3</w:t>
            </w:r>
          </w:p>
        </w:tc>
        <w:tc>
          <w:tcPr>
            <w:tcW w:w="1134" w:type="dxa"/>
            <w:shd w:val="clear" w:color="auto" w:fill="auto"/>
          </w:tcPr>
          <w:p w14:paraId="4F80E53F" w14:textId="4DDCA0E9" w:rsidR="000C1B13" w:rsidRPr="00B741BA" w:rsidRDefault="000C1B13" w:rsidP="00AA5A58">
            <w:pPr>
              <w:rPr>
                <w:rFonts w:ascii="Arial" w:hAnsi="Arial" w:cs="Arial"/>
                <w:sz w:val="16"/>
                <w:szCs w:val="16"/>
              </w:rPr>
            </w:pPr>
            <w:r>
              <w:rPr>
                <w:rFonts w:ascii="Arial" w:hAnsi="Arial" w:cs="Arial"/>
                <w:sz w:val="16"/>
                <w:szCs w:val="16"/>
              </w:rPr>
              <w:t>0</w:t>
            </w:r>
            <w:r w:rsidR="009A2D0C">
              <w:rPr>
                <w:rFonts w:ascii="Arial" w:hAnsi="Arial" w:cs="Arial"/>
                <w:sz w:val="16"/>
                <w:szCs w:val="16"/>
              </w:rPr>
              <w:t>-3</w:t>
            </w:r>
          </w:p>
        </w:tc>
        <w:tc>
          <w:tcPr>
            <w:tcW w:w="3822" w:type="dxa"/>
            <w:noWrap/>
          </w:tcPr>
          <w:p w14:paraId="793D4461" w14:textId="77777777" w:rsidR="000C1B13" w:rsidRDefault="000C1B13" w:rsidP="00AA5A58">
            <w:pPr>
              <w:rPr>
                <w:rFonts w:ascii="Arial" w:hAnsi="Arial" w:cs="Arial"/>
                <w:sz w:val="16"/>
                <w:szCs w:val="16"/>
              </w:rPr>
            </w:pPr>
            <w:r w:rsidRPr="009335CF">
              <w:rPr>
                <w:rFonts w:ascii="Arial" w:hAnsi="Arial" w:cs="Arial"/>
                <w:sz w:val="16"/>
                <w:szCs w:val="16"/>
              </w:rPr>
              <w:t>Fixed configuration of HARQ timing for low latency operation. Dynamic indicator for dynamic TDD.</w:t>
            </w:r>
          </w:p>
          <w:p w14:paraId="1EE789AA" w14:textId="20C460C4" w:rsidR="009A2D0C" w:rsidRPr="009335CF" w:rsidRDefault="009A2D0C" w:rsidP="00AA5A58">
            <w:pPr>
              <w:rPr>
                <w:rFonts w:ascii="Arial" w:hAnsi="Arial" w:cs="Arial"/>
                <w:sz w:val="16"/>
                <w:szCs w:val="16"/>
              </w:rPr>
            </w:pPr>
            <w:r w:rsidRPr="009335CF">
              <w:rPr>
                <w:rFonts w:ascii="Arial" w:hAnsi="Arial" w:cs="Arial"/>
                <w:sz w:val="16"/>
                <w:szCs w:val="16"/>
                <w:highlight w:val="green"/>
              </w:rPr>
              <w:t>Agreed in RAN1#</w:t>
            </w:r>
            <w:r w:rsidRPr="009A2D0C">
              <w:rPr>
                <w:rFonts w:ascii="Arial" w:hAnsi="Arial" w:cs="Arial"/>
                <w:sz w:val="16"/>
                <w:szCs w:val="16"/>
                <w:highlight w:val="green"/>
              </w:rPr>
              <w:t>98bis. Support configurable size for “PDSCH-to-</w:t>
            </w:r>
            <w:proofErr w:type="spellStart"/>
            <w:r w:rsidRPr="009A2D0C">
              <w:rPr>
                <w:rFonts w:ascii="Arial" w:hAnsi="Arial" w:cs="Arial"/>
                <w:sz w:val="16"/>
                <w:szCs w:val="16"/>
                <w:highlight w:val="green"/>
              </w:rPr>
              <w:t>HARQ_feedback</w:t>
            </w:r>
            <w:proofErr w:type="spellEnd"/>
            <w:r w:rsidRPr="009A2D0C">
              <w:rPr>
                <w:rFonts w:ascii="Arial" w:hAnsi="Arial" w:cs="Arial"/>
                <w:sz w:val="16"/>
                <w:szCs w:val="16"/>
                <w:highlight w:val="green"/>
              </w:rPr>
              <w:t xml:space="preserve"> timing indicator (0 or 1 or 2 or 3 bits)” for the new DCI format for DL scheduling.</w:t>
            </w:r>
            <w:r w:rsidRPr="009A2D0C">
              <w:rPr>
                <w:rFonts w:ascii="Arial" w:hAnsi="Arial" w:cs="Arial"/>
                <w:sz w:val="16"/>
                <w:szCs w:val="16"/>
              </w:rPr>
              <w:t xml:space="preserve">  </w:t>
            </w:r>
          </w:p>
        </w:tc>
      </w:tr>
      <w:tr w:rsidR="000C1B13" w:rsidRPr="00CA5BDF" w14:paraId="4D27D06A" w14:textId="77777777" w:rsidTr="006F7BB5">
        <w:trPr>
          <w:trHeight w:val="255"/>
        </w:trPr>
        <w:tc>
          <w:tcPr>
            <w:tcW w:w="2122" w:type="dxa"/>
            <w:shd w:val="clear" w:color="auto" w:fill="auto"/>
            <w:noWrap/>
          </w:tcPr>
          <w:p w14:paraId="10DBF394" w14:textId="77777777" w:rsidR="000C1B13" w:rsidRPr="007D11A1" w:rsidRDefault="000C1B13" w:rsidP="00AA5A58">
            <w:pPr>
              <w:rPr>
                <w:rFonts w:ascii="Arial" w:hAnsi="Arial" w:cs="Arial"/>
                <w:sz w:val="16"/>
                <w:szCs w:val="16"/>
              </w:rPr>
            </w:pPr>
            <w:r w:rsidRPr="007D11A1">
              <w:rPr>
                <w:rFonts w:ascii="Arial" w:hAnsi="Arial" w:cs="Arial"/>
                <w:sz w:val="16"/>
                <w:szCs w:val="16"/>
              </w:rPr>
              <w:t>Antenna port</w:t>
            </w:r>
          </w:p>
        </w:tc>
        <w:tc>
          <w:tcPr>
            <w:tcW w:w="1275" w:type="dxa"/>
            <w:shd w:val="clear" w:color="auto" w:fill="auto"/>
            <w:noWrap/>
          </w:tcPr>
          <w:p w14:paraId="611C3BF2"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1334A230" w14:textId="77777777" w:rsidR="000C1B13" w:rsidRPr="007D11A1" w:rsidRDefault="000C1B13" w:rsidP="00AA5A58">
            <w:pPr>
              <w:rPr>
                <w:rFonts w:ascii="Arial" w:hAnsi="Arial" w:cs="Arial"/>
                <w:sz w:val="16"/>
                <w:szCs w:val="16"/>
              </w:rPr>
            </w:pPr>
            <w:r w:rsidRPr="007D11A1">
              <w:rPr>
                <w:rFonts w:ascii="Arial" w:hAnsi="Arial" w:cs="Arial"/>
                <w:sz w:val="16"/>
                <w:szCs w:val="16"/>
              </w:rPr>
              <w:t>4-6</w:t>
            </w:r>
          </w:p>
        </w:tc>
        <w:tc>
          <w:tcPr>
            <w:tcW w:w="1134" w:type="dxa"/>
            <w:shd w:val="clear" w:color="auto" w:fill="auto"/>
          </w:tcPr>
          <w:p w14:paraId="653EB4CC" w14:textId="45F8A258" w:rsidR="000C1B13" w:rsidRPr="007D11A1" w:rsidRDefault="000C1B13" w:rsidP="00AA5A58">
            <w:pPr>
              <w:rPr>
                <w:rFonts w:ascii="Arial" w:hAnsi="Arial" w:cs="Arial"/>
                <w:sz w:val="16"/>
                <w:szCs w:val="16"/>
              </w:rPr>
            </w:pPr>
            <w:r w:rsidRPr="007D11A1">
              <w:rPr>
                <w:rFonts w:ascii="Arial" w:hAnsi="Arial" w:cs="Arial"/>
                <w:sz w:val="16"/>
                <w:szCs w:val="16"/>
              </w:rPr>
              <w:t xml:space="preserve"> </w:t>
            </w:r>
            <w:r>
              <w:rPr>
                <w:rFonts w:ascii="Arial" w:hAnsi="Arial" w:cs="Arial"/>
                <w:sz w:val="16"/>
                <w:szCs w:val="16"/>
              </w:rPr>
              <w:t>0</w:t>
            </w:r>
            <w:r w:rsidR="00016783">
              <w:rPr>
                <w:rFonts w:ascii="Arial" w:hAnsi="Arial" w:cs="Arial"/>
                <w:sz w:val="16"/>
                <w:szCs w:val="16"/>
              </w:rPr>
              <w:t xml:space="preserve">, 4, 5, </w:t>
            </w:r>
            <w:r w:rsidR="009A2D0C">
              <w:rPr>
                <w:rFonts w:ascii="Arial" w:hAnsi="Arial" w:cs="Arial"/>
                <w:sz w:val="16"/>
                <w:szCs w:val="16"/>
              </w:rPr>
              <w:t xml:space="preserve">or </w:t>
            </w:r>
            <w:r w:rsidR="00016783">
              <w:rPr>
                <w:rFonts w:ascii="Arial" w:hAnsi="Arial" w:cs="Arial"/>
                <w:sz w:val="16"/>
                <w:szCs w:val="16"/>
              </w:rPr>
              <w:t>6</w:t>
            </w:r>
          </w:p>
        </w:tc>
        <w:tc>
          <w:tcPr>
            <w:tcW w:w="3822" w:type="dxa"/>
            <w:shd w:val="clear" w:color="auto" w:fill="auto"/>
            <w:noWrap/>
          </w:tcPr>
          <w:p w14:paraId="31AADA24" w14:textId="77777777" w:rsidR="000C1B13" w:rsidRPr="009335CF" w:rsidRDefault="000C1B13" w:rsidP="00AA5A58">
            <w:pPr>
              <w:rPr>
                <w:rFonts w:ascii="Arial" w:hAnsi="Arial" w:cs="Arial"/>
                <w:sz w:val="16"/>
                <w:szCs w:val="16"/>
              </w:rPr>
            </w:pPr>
            <w:r w:rsidRPr="009335CF">
              <w:rPr>
                <w:rFonts w:ascii="Arial" w:hAnsi="Arial" w:cs="Arial"/>
                <w:sz w:val="16"/>
                <w:szCs w:val="16"/>
              </w:rPr>
              <w:t>Depending on number of layers for MIMO transmission</w:t>
            </w:r>
          </w:p>
          <w:p w14:paraId="027F5D5D" w14:textId="77777777" w:rsidR="000C1B13" w:rsidRPr="009335CF" w:rsidRDefault="000C1B13" w:rsidP="00AA5A58">
            <w:pPr>
              <w:rPr>
                <w:rFonts w:ascii="Arial" w:hAnsi="Arial" w:cs="Arial"/>
                <w:sz w:val="16"/>
                <w:szCs w:val="16"/>
              </w:rPr>
            </w:pPr>
            <w:r w:rsidRPr="009335CF">
              <w:rPr>
                <w:rFonts w:ascii="Arial" w:hAnsi="Arial" w:cs="Arial"/>
                <w:sz w:val="16"/>
                <w:szCs w:val="16"/>
              </w:rPr>
              <w:t xml:space="preserve">Assuming SU-MIMO only, we can have </w:t>
            </w:r>
          </w:p>
          <w:p w14:paraId="6B2D7ACB" w14:textId="4BE6B80A" w:rsidR="000C1B13" w:rsidRPr="007D11A1" w:rsidRDefault="000C1B13" w:rsidP="00D741E8">
            <w:pPr>
              <w:pStyle w:val="ListParagraph"/>
              <w:numPr>
                <w:ilvl w:val="0"/>
                <w:numId w:val="14"/>
              </w:numPr>
              <w:rPr>
                <w:rFonts w:ascii="Arial" w:hAnsi="Arial" w:cs="Arial"/>
                <w:sz w:val="16"/>
                <w:szCs w:val="16"/>
                <w:lang w:val="de-DE" w:eastAsia="ja-JP"/>
              </w:rPr>
            </w:pPr>
            <w:r w:rsidRPr="007D11A1">
              <w:rPr>
                <w:rFonts w:ascii="Arial" w:hAnsi="Arial" w:cs="Arial"/>
                <w:sz w:val="16"/>
                <w:szCs w:val="16"/>
                <w:lang w:val="de-DE" w:eastAsia="ja-JP"/>
              </w:rPr>
              <w:t>0 bit (</w:t>
            </w:r>
            <w:r w:rsidR="00016783">
              <w:rPr>
                <w:rFonts w:ascii="Arial" w:hAnsi="Arial" w:cs="Arial"/>
                <w:sz w:val="16"/>
                <w:szCs w:val="16"/>
                <w:lang w:val="de-DE" w:eastAsia="ja-JP"/>
              </w:rPr>
              <w:t xml:space="preserve">single port DMRS, e.g., </w:t>
            </w:r>
            <w:r w:rsidRPr="007D11A1">
              <w:rPr>
                <w:rFonts w:ascii="Arial" w:hAnsi="Arial" w:cs="Arial"/>
                <w:sz w:val="16"/>
                <w:szCs w:val="16"/>
                <w:lang w:val="de-DE" w:eastAsia="ja-JP"/>
              </w:rPr>
              <w:t>port 1000 is always used as in DCI 1_0)</w:t>
            </w:r>
          </w:p>
          <w:p w14:paraId="6F59C327" w14:textId="77777777" w:rsidR="00016783" w:rsidRPr="009A2D0C" w:rsidRDefault="00016783" w:rsidP="00016783">
            <w:pPr>
              <w:pStyle w:val="ListParagraph"/>
              <w:numPr>
                <w:ilvl w:val="0"/>
                <w:numId w:val="21"/>
              </w:numPr>
              <w:rPr>
                <w:bCs/>
                <w:sz w:val="16"/>
                <w:szCs w:val="16"/>
                <w:lang w:val="en-US"/>
              </w:rPr>
            </w:pPr>
            <w:r w:rsidRPr="00016783">
              <w:rPr>
                <w:rFonts w:ascii="Arial" w:hAnsi="Arial" w:cs="Arial"/>
                <w:sz w:val="16"/>
                <w:szCs w:val="16"/>
                <w:lang w:val="de-DE" w:eastAsia="ja-JP"/>
              </w:rPr>
              <w:t>4, 5, 6 bits to support the same configurations as in DCI format 1_1</w:t>
            </w:r>
          </w:p>
          <w:p w14:paraId="2AFC832D" w14:textId="6EC0829E" w:rsidR="009A2D0C" w:rsidRPr="009A2D0C" w:rsidRDefault="009A2D0C" w:rsidP="009A2D0C">
            <w:pPr>
              <w:rPr>
                <w:rFonts w:ascii="Arial" w:hAnsi="Arial" w:cs="Arial"/>
                <w:sz w:val="16"/>
                <w:szCs w:val="16"/>
                <w:highlight w:val="green"/>
              </w:rPr>
            </w:pPr>
            <w:r w:rsidRPr="009335CF">
              <w:rPr>
                <w:rFonts w:ascii="Arial" w:hAnsi="Arial" w:cs="Arial"/>
                <w:sz w:val="16"/>
                <w:szCs w:val="16"/>
                <w:highlight w:val="green"/>
              </w:rPr>
              <w:t>Agreed in RAN1#</w:t>
            </w:r>
            <w:r w:rsidRPr="009A2D0C">
              <w:rPr>
                <w:rFonts w:ascii="Arial" w:hAnsi="Arial" w:cs="Arial"/>
                <w:sz w:val="16"/>
                <w:szCs w:val="16"/>
                <w:highlight w:val="green"/>
              </w:rPr>
              <w:t>98bis. For the new DCI format for DL scheduling for Rel-16 URLLC, support configurable number of bits for the following fields:</w:t>
            </w:r>
          </w:p>
          <w:p w14:paraId="2BC55A59" w14:textId="34412380" w:rsidR="009A2D0C" w:rsidRPr="009A2D0C" w:rsidRDefault="009A2D0C" w:rsidP="009A2D0C">
            <w:pPr>
              <w:rPr>
                <w:bCs/>
                <w:sz w:val="16"/>
                <w:szCs w:val="16"/>
                <w:lang w:val="x-none"/>
              </w:rPr>
            </w:pPr>
            <w:r w:rsidRPr="009A2D0C">
              <w:rPr>
                <w:rFonts w:ascii="Arial" w:hAnsi="Arial" w:cs="Arial"/>
                <w:sz w:val="16"/>
                <w:szCs w:val="16"/>
                <w:highlight w:val="green"/>
              </w:rPr>
              <w:t>•</w:t>
            </w:r>
            <w:r w:rsidRPr="009A2D0C">
              <w:rPr>
                <w:rFonts w:ascii="Arial" w:hAnsi="Arial" w:cs="Arial"/>
                <w:sz w:val="16"/>
                <w:szCs w:val="16"/>
                <w:highlight w:val="green"/>
              </w:rPr>
              <w:tab/>
              <w:t>Antenna port(s) (0 or 4/5/6 bits)</w:t>
            </w:r>
          </w:p>
        </w:tc>
      </w:tr>
      <w:tr w:rsidR="000C1B13" w:rsidRPr="00CA5BDF" w14:paraId="3B27B9AE" w14:textId="77777777" w:rsidTr="006F7BB5">
        <w:trPr>
          <w:trHeight w:val="255"/>
        </w:trPr>
        <w:tc>
          <w:tcPr>
            <w:tcW w:w="2122" w:type="dxa"/>
            <w:shd w:val="clear" w:color="auto" w:fill="auto"/>
            <w:noWrap/>
          </w:tcPr>
          <w:p w14:paraId="0B73424F" w14:textId="77777777" w:rsidR="000C1B13" w:rsidRPr="007D11A1" w:rsidRDefault="000C1B13" w:rsidP="00AA5A58">
            <w:pPr>
              <w:rPr>
                <w:rFonts w:ascii="Arial" w:hAnsi="Arial" w:cs="Arial"/>
                <w:sz w:val="16"/>
                <w:szCs w:val="16"/>
              </w:rPr>
            </w:pPr>
            <w:r w:rsidRPr="007D11A1">
              <w:rPr>
                <w:rFonts w:ascii="Arial" w:hAnsi="Arial" w:cs="Arial"/>
                <w:sz w:val="16"/>
                <w:szCs w:val="16"/>
              </w:rPr>
              <w:t>Transmission configuration indicator</w:t>
            </w:r>
          </w:p>
        </w:tc>
        <w:tc>
          <w:tcPr>
            <w:tcW w:w="1275" w:type="dxa"/>
            <w:shd w:val="clear" w:color="auto" w:fill="auto"/>
            <w:noWrap/>
          </w:tcPr>
          <w:p w14:paraId="5FC3955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44C667"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0 or 3 </w:t>
            </w:r>
          </w:p>
        </w:tc>
        <w:tc>
          <w:tcPr>
            <w:tcW w:w="1134" w:type="dxa"/>
            <w:shd w:val="clear" w:color="auto" w:fill="auto"/>
          </w:tcPr>
          <w:p w14:paraId="027C462C" w14:textId="458FABE1" w:rsidR="000C1B13" w:rsidRPr="007D11A1" w:rsidRDefault="000C1B13" w:rsidP="00AA5A58">
            <w:pPr>
              <w:rPr>
                <w:rFonts w:ascii="Arial" w:hAnsi="Arial" w:cs="Arial"/>
                <w:sz w:val="16"/>
                <w:szCs w:val="16"/>
              </w:rPr>
            </w:pPr>
            <w:r w:rsidRPr="007D11A1">
              <w:rPr>
                <w:rFonts w:ascii="Arial" w:hAnsi="Arial" w:cs="Arial"/>
                <w:sz w:val="16"/>
                <w:szCs w:val="16"/>
              </w:rPr>
              <w:t>Configurable (0</w:t>
            </w:r>
            <w:r>
              <w:rPr>
                <w:rFonts w:ascii="Arial" w:hAnsi="Arial" w:cs="Arial"/>
                <w:sz w:val="16"/>
                <w:szCs w:val="16"/>
              </w:rPr>
              <w:t>-</w:t>
            </w:r>
            <w:r w:rsidR="00016783">
              <w:rPr>
                <w:rFonts w:ascii="Arial" w:hAnsi="Arial" w:cs="Arial"/>
                <w:sz w:val="16"/>
                <w:szCs w:val="16"/>
              </w:rPr>
              <w:t>3</w:t>
            </w:r>
            <w:r w:rsidRPr="007D11A1">
              <w:rPr>
                <w:rFonts w:ascii="Arial" w:hAnsi="Arial" w:cs="Arial"/>
                <w:sz w:val="16"/>
                <w:szCs w:val="16"/>
              </w:rPr>
              <w:t>)</w:t>
            </w:r>
          </w:p>
        </w:tc>
        <w:tc>
          <w:tcPr>
            <w:tcW w:w="3822" w:type="dxa"/>
            <w:shd w:val="clear" w:color="auto" w:fill="auto"/>
            <w:noWrap/>
          </w:tcPr>
          <w:p w14:paraId="1BB5D87C" w14:textId="77777777" w:rsidR="000C1B13" w:rsidRDefault="000C1B13" w:rsidP="00AA5A58">
            <w:pPr>
              <w:rPr>
                <w:rFonts w:ascii="Arial" w:hAnsi="Arial" w:cs="Arial"/>
                <w:sz w:val="16"/>
                <w:szCs w:val="16"/>
              </w:rPr>
            </w:pPr>
            <w:r w:rsidRPr="009335CF">
              <w:rPr>
                <w:rFonts w:ascii="Arial" w:hAnsi="Arial" w:cs="Arial"/>
                <w:sz w:val="16"/>
                <w:szCs w:val="16"/>
              </w:rPr>
              <w:t>For indicating different TCI states of multi-TRP transmission in case of URLLC with multi-TRP</w:t>
            </w:r>
          </w:p>
          <w:p w14:paraId="749CB70F" w14:textId="264345F0" w:rsidR="00710BE0" w:rsidRPr="00710BE0" w:rsidRDefault="00710BE0" w:rsidP="00710BE0">
            <w:pPr>
              <w:rPr>
                <w:rFonts w:ascii="Arial" w:hAnsi="Arial" w:cs="Arial"/>
                <w:sz w:val="16"/>
                <w:szCs w:val="16"/>
                <w:highlight w:val="green"/>
              </w:rPr>
            </w:pPr>
            <w:r w:rsidRPr="00710BE0">
              <w:rPr>
                <w:rFonts w:ascii="Arial" w:hAnsi="Arial" w:cs="Arial"/>
                <w:sz w:val="16"/>
                <w:szCs w:val="16"/>
                <w:highlight w:val="green"/>
              </w:rPr>
              <w:lastRenderedPageBreak/>
              <w:t>Agreed in RAN1#98bis. (0 or 3 bits)</w:t>
            </w:r>
            <w:r>
              <w:rPr>
                <w:rFonts w:ascii="Arial" w:hAnsi="Arial" w:cs="Arial"/>
                <w:sz w:val="16"/>
                <w:szCs w:val="16"/>
                <w:highlight w:val="green"/>
              </w:rPr>
              <w:t xml:space="preserve"> </w:t>
            </w:r>
            <w:r w:rsidRPr="001E1B39">
              <w:rPr>
                <w:rFonts w:ascii="Arial" w:hAnsi="Arial" w:cs="Arial"/>
                <w:sz w:val="16"/>
                <w:szCs w:val="16"/>
                <w:highlight w:val="yellow"/>
              </w:rPr>
              <w:t>FFS 1 or 2 bits</w:t>
            </w:r>
          </w:p>
        </w:tc>
      </w:tr>
      <w:tr w:rsidR="000C1B13" w:rsidRPr="00CA5BDF" w14:paraId="2219AFBB" w14:textId="77777777" w:rsidTr="006F7BB5">
        <w:trPr>
          <w:trHeight w:val="255"/>
        </w:trPr>
        <w:tc>
          <w:tcPr>
            <w:tcW w:w="2122" w:type="dxa"/>
            <w:shd w:val="clear" w:color="auto" w:fill="auto"/>
            <w:noWrap/>
          </w:tcPr>
          <w:p w14:paraId="7E0B2318"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SRS request</w:t>
            </w:r>
          </w:p>
        </w:tc>
        <w:tc>
          <w:tcPr>
            <w:tcW w:w="1275" w:type="dxa"/>
            <w:shd w:val="clear" w:color="auto" w:fill="auto"/>
            <w:noWrap/>
          </w:tcPr>
          <w:p w14:paraId="0C4E5C96"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08D674B" w14:textId="03EC517B" w:rsidR="00005C2A" w:rsidRPr="009335CF" w:rsidRDefault="00005C2A" w:rsidP="00005C2A">
            <w:pPr>
              <w:autoSpaceDE w:val="0"/>
              <w:autoSpaceDN w:val="0"/>
              <w:snapToGrid w:val="0"/>
              <w:spacing w:after="120" w:line="252" w:lineRule="auto"/>
              <w:rPr>
                <w:rFonts w:ascii="Arial" w:hAnsi="Arial" w:cs="Arial"/>
                <w:sz w:val="16"/>
                <w:szCs w:val="16"/>
              </w:rPr>
            </w:pPr>
            <w:r w:rsidRPr="009335CF">
              <w:rPr>
                <w:rFonts w:ascii="Arial" w:hAnsi="Arial" w:cs="Arial"/>
                <w:sz w:val="16"/>
                <w:szCs w:val="16"/>
              </w:rPr>
              <w:t>2 for UEs not configured with SUL</w:t>
            </w:r>
          </w:p>
          <w:p w14:paraId="3542AC8D" w14:textId="1BFE8BDD" w:rsidR="000C1B13" w:rsidRPr="009335CF" w:rsidRDefault="00005C2A" w:rsidP="00005C2A">
            <w:pPr>
              <w:rPr>
                <w:rFonts w:ascii="Arial" w:hAnsi="Arial" w:cs="Arial"/>
                <w:sz w:val="16"/>
                <w:szCs w:val="16"/>
              </w:rPr>
            </w:pPr>
            <w:r w:rsidRPr="009335CF">
              <w:rPr>
                <w:rFonts w:ascii="Arial" w:hAnsi="Arial" w:cs="Arial"/>
                <w:sz w:val="16"/>
                <w:szCs w:val="16"/>
              </w:rPr>
              <w:t>3 for UEs configured with SUL</w:t>
            </w:r>
          </w:p>
        </w:tc>
        <w:tc>
          <w:tcPr>
            <w:tcW w:w="1134" w:type="dxa"/>
            <w:shd w:val="clear" w:color="auto" w:fill="auto"/>
          </w:tcPr>
          <w:p w14:paraId="59E270B1" w14:textId="20BC4C75" w:rsidR="000C1B13" w:rsidRPr="00F15979" w:rsidRDefault="000C1B13" w:rsidP="00AA5A58">
            <w:pPr>
              <w:rPr>
                <w:rFonts w:ascii="Arial" w:hAnsi="Arial" w:cs="Arial"/>
                <w:sz w:val="16"/>
                <w:szCs w:val="16"/>
              </w:rPr>
            </w:pPr>
            <w:r w:rsidRPr="00F15979">
              <w:rPr>
                <w:rFonts w:ascii="Arial" w:hAnsi="Arial" w:cs="Arial"/>
                <w:sz w:val="16"/>
                <w:szCs w:val="16"/>
              </w:rPr>
              <w:t xml:space="preserve">Configurable </w:t>
            </w:r>
            <w:r w:rsidR="00005C2A">
              <w:rPr>
                <w:rFonts w:ascii="Arial" w:hAnsi="Arial" w:cs="Arial"/>
                <w:sz w:val="16"/>
                <w:szCs w:val="16"/>
              </w:rPr>
              <w:t>(0-3)</w:t>
            </w:r>
          </w:p>
        </w:tc>
        <w:tc>
          <w:tcPr>
            <w:tcW w:w="3822" w:type="dxa"/>
            <w:shd w:val="clear" w:color="auto" w:fill="auto"/>
            <w:noWrap/>
          </w:tcPr>
          <w:p w14:paraId="5F0A1D7A" w14:textId="68CBCCA5" w:rsidR="000C1B13" w:rsidRPr="00710BE0" w:rsidRDefault="00710BE0" w:rsidP="00710BE0">
            <w:pPr>
              <w:rPr>
                <w:rFonts w:ascii="Arial" w:hAnsi="Arial" w:cs="Arial"/>
                <w:sz w:val="16"/>
                <w:szCs w:val="16"/>
                <w:highlight w:val="green"/>
              </w:rPr>
            </w:pPr>
            <w:r w:rsidRPr="00710BE0">
              <w:rPr>
                <w:rFonts w:ascii="Arial" w:hAnsi="Arial" w:cs="Arial"/>
                <w:sz w:val="16"/>
                <w:szCs w:val="16"/>
                <w:highlight w:val="green"/>
              </w:rPr>
              <w:t>Agreed in RAN1#98bis. (0 or 2 or 3 bits)</w:t>
            </w:r>
            <w:r>
              <w:rPr>
                <w:rFonts w:ascii="Arial" w:hAnsi="Arial" w:cs="Arial"/>
                <w:sz w:val="16"/>
                <w:szCs w:val="16"/>
                <w:highlight w:val="green"/>
              </w:rPr>
              <w:t xml:space="preserve"> </w:t>
            </w:r>
            <w:r w:rsidRPr="001E1B39">
              <w:rPr>
                <w:rFonts w:ascii="Arial" w:hAnsi="Arial" w:cs="Arial"/>
                <w:sz w:val="16"/>
                <w:szCs w:val="16"/>
                <w:highlight w:val="yellow"/>
              </w:rPr>
              <w:t>FFS 1 bit</w:t>
            </w:r>
          </w:p>
        </w:tc>
      </w:tr>
      <w:tr w:rsidR="000C1B13" w:rsidRPr="00CA5BDF" w14:paraId="47A4D8AC" w14:textId="77777777" w:rsidTr="006F7BB5">
        <w:trPr>
          <w:trHeight w:val="255"/>
        </w:trPr>
        <w:tc>
          <w:tcPr>
            <w:tcW w:w="2122" w:type="dxa"/>
            <w:shd w:val="clear" w:color="auto" w:fill="auto"/>
            <w:noWrap/>
          </w:tcPr>
          <w:p w14:paraId="4E776DAD" w14:textId="77777777" w:rsidR="000C1B13" w:rsidRPr="007D11A1" w:rsidRDefault="000C1B13" w:rsidP="00AA5A58">
            <w:pPr>
              <w:rPr>
                <w:rFonts w:ascii="Arial" w:hAnsi="Arial" w:cs="Arial"/>
                <w:sz w:val="16"/>
                <w:szCs w:val="16"/>
              </w:rPr>
            </w:pPr>
            <w:r w:rsidRPr="007D11A1">
              <w:rPr>
                <w:rFonts w:ascii="Arial" w:hAnsi="Arial" w:cs="Arial"/>
                <w:sz w:val="16"/>
                <w:szCs w:val="16"/>
              </w:rPr>
              <w:t>CBG transmission information (CBGTI)</w:t>
            </w:r>
          </w:p>
        </w:tc>
        <w:tc>
          <w:tcPr>
            <w:tcW w:w="1275" w:type="dxa"/>
            <w:shd w:val="clear" w:color="auto" w:fill="auto"/>
            <w:noWrap/>
          </w:tcPr>
          <w:p w14:paraId="56B7706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565FB7C5" w14:textId="77777777" w:rsidR="000C1B13" w:rsidRPr="007D11A1" w:rsidRDefault="000C1B13" w:rsidP="00AA5A58">
            <w:pPr>
              <w:rPr>
                <w:rFonts w:ascii="Arial" w:hAnsi="Arial" w:cs="Arial"/>
                <w:sz w:val="16"/>
                <w:szCs w:val="16"/>
              </w:rPr>
            </w:pPr>
            <w:r w:rsidRPr="007D11A1">
              <w:rPr>
                <w:rFonts w:ascii="Arial" w:hAnsi="Arial" w:cs="Arial"/>
                <w:sz w:val="16"/>
                <w:szCs w:val="16"/>
              </w:rPr>
              <w:t>0, 2, 4, 6 or 8</w:t>
            </w:r>
          </w:p>
        </w:tc>
        <w:tc>
          <w:tcPr>
            <w:tcW w:w="1134" w:type="dxa"/>
            <w:shd w:val="clear" w:color="auto" w:fill="auto"/>
          </w:tcPr>
          <w:p w14:paraId="3119DBAE"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480D7741"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bit)</w:t>
            </w:r>
          </w:p>
        </w:tc>
      </w:tr>
      <w:tr w:rsidR="000C1B13" w:rsidRPr="00CA5BDF" w14:paraId="43EDE236" w14:textId="77777777" w:rsidTr="006F7BB5">
        <w:trPr>
          <w:trHeight w:val="255"/>
        </w:trPr>
        <w:tc>
          <w:tcPr>
            <w:tcW w:w="2122" w:type="dxa"/>
            <w:shd w:val="clear" w:color="auto" w:fill="auto"/>
            <w:noWrap/>
          </w:tcPr>
          <w:p w14:paraId="1A191315" w14:textId="77777777" w:rsidR="000C1B13" w:rsidRPr="007D11A1" w:rsidRDefault="000C1B13" w:rsidP="00AA5A58">
            <w:pPr>
              <w:rPr>
                <w:rFonts w:ascii="Arial" w:hAnsi="Arial" w:cs="Arial"/>
                <w:sz w:val="16"/>
                <w:szCs w:val="16"/>
              </w:rPr>
            </w:pPr>
            <w:r w:rsidRPr="007D11A1">
              <w:rPr>
                <w:rFonts w:ascii="Arial" w:hAnsi="Arial" w:cs="Arial"/>
                <w:sz w:val="16"/>
                <w:szCs w:val="16"/>
              </w:rPr>
              <w:t>CBG flushing information (CBGFI)</w:t>
            </w:r>
          </w:p>
        </w:tc>
        <w:tc>
          <w:tcPr>
            <w:tcW w:w="1275" w:type="dxa"/>
            <w:shd w:val="clear" w:color="auto" w:fill="auto"/>
            <w:noWrap/>
          </w:tcPr>
          <w:p w14:paraId="4EFDC2E0"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829F8B1"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7D369F06"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337FABC8" w14:textId="77777777" w:rsidR="000C1B13" w:rsidRPr="009335CF" w:rsidRDefault="000C1B13" w:rsidP="00AA5A58">
            <w:pPr>
              <w:rPr>
                <w:rFonts w:ascii="Arial" w:hAnsi="Arial" w:cs="Arial"/>
                <w:sz w:val="16"/>
                <w:szCs w:val="16"/>
              </w:rPr>
            </w:pPr>
            <w:r w:rsidRPr="009335CF">
              <w:rPr>
                <w:rFonts w:ascii="Arial" w:hAnsi="Arial" w:cs="Arial"/>
                <w:sz w:val="16"/>
                <w:szCs w:val="16"/>
                <w:highlight w:val="green"/>
              </w:rPr>
              <w:t>Agreed in RAN1#96 bis. (0 bit)</w:t>
            </w:r>
          </w:p>
        </w:tc>
      </w:tr>
      <w:tr w:rsidR="000C1B13" w:rsidRPr="00CA5BDF" w14:paraId="38BB8E03" w14:textId="77777777" w:rsidTr="006F7BB5">
        <w:trPr>
          <w:trHeight w:val="255"/>
        </w:trPr>
        <w:tc>
          <w:tcPr>
            <w:tcW w:w="2122" w:type="dxa"/>
            <w:shd w:val="clear" w:color="auto" w:fill="auto"/>
            <w:noWrap/>
          </w:tcPr>
          <w:p w14:paraId="180C0132" w14:textId="77777777" w:rsidR="000C1B13" w:rsidRPr="007D11A1" w:rsidRDefault="000C1B13" w:rsidP="00AA5A58">
            <w:pPr>
              <w:rPr>
                <w:rFonts w:ascii="Arial" w:hAnsi="Arial" w:cs="Arial"/>
                <w:sz w:val="16"/>
                <w:szCs w:val="16"/>
              </w:rPr>
            </w:pPr>
            <w:r w:rsidRPr="007D11A1">
              <w:rPr>
                <w:rFonts w:ascii="Arial" w:hAnsi="Arial" w:cs="Arial"/>
                <w:sz w:val="16"/>
                <w:szCs w:val="16"/>
              </w:rPr>
              <w:t>DMRS sequence initialization</w:t>
            </w:r>
          </w:p>
        </w:tc>
        <w:tc>
          <w:tcPr>
            <w:tcW w:w="1275" w:type="dxa"/>
            <w:shd w:val="clear" w:color="auto" w:fill="auto"/>
            <w:noWrap/>
          </w:tcPr>
          <w:p w14:paraId="1F968AE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5B41B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60F4F11B" w14:textId="75BB627B" w:rsidR="000C1B13" w:rsidRPr="007D11A1" w:rsidRDefault="001E1B39" w:rsidP="00AA5A58">
            <w:pPr>
              <w:rPr>
                <w:rFonts w:ascii="Arial" w:hAnsi="Arial" w:cs="Arial"/>
                <w:sz w:val="16"/>
                <w:szCs w:val="16"/>
              </w:rPr>
            </w:pPr>
            <w:r>
              <w:rPr>
                <w:rFonts w:ascii="Arial" w:hAnsi="Arial" w:cs="Arial"/>
                <w:sz w:val="16"/>
                <w:szCs w:val="16"/>
              </w:rPr>
              <w:t>0 or 1</w:t>
            </w:r>
          </w:p>
        </w:tc>
        <w:tc>
          <w:tcPr>
            <w:tcW w:w="3822" w:type="dxa"/>
            <w:shd w:val="clear" w:color="auto" w:fill="auto"/>
            <w:noWrap/>
          </w:tcPr>
          <w:p w14:paraId="2FD27ABE" w14:textId="4BB36E4E" w:rsidR="000C1B13" w:rsidRPr="001E1B39" w:rsidRDefault="001E1B39" w:rsidP="00AA5A58">
            <w:pPr>
              <w:rPr>
                <w:rFonts w:ascii="Arial" w:hAnsi="Arial" w:cs="Arial"/>
                <w:sz w:val="16"/>
                <w:szCs w:val="16"/>
              </w:rPr>
            </w:pPr>
            <w:r w:rsidRPr="00710BE0">
              <w:rPr>
                <w:rFonts w:ascii="Arial" w:hAnsi="Arial" w:cs="Arial"/>
                <w:sz w:val="16"/>
                <w:szCs w:val="16"/>
                <w:highlight w:val="green"/>
              </w:rPr>
              <w:t>Agreed in RAN1#</w:t>
            </w:r>
            <w:r w:rsidRPr="001E1B39">
              <w:rPr>
                <w:rFonts w:ascii="Arial" w:hAnsi="Arial" w:cs="Arial"/>
                <w:sz w:val="16"/>
                <w:szCs w:val="16"/>
                <w:highlight w:val="green"/>
              </w:rPr>
              <w:t>98bis (0 or 1 bit)</w:t>
            </w:r>
          </w:p>
        </w:tc>
      </w:tr>
      <w:tr w:rsidR="000C1B13" w:rsidRPr="00CA5BDF" w14:paraId="4B31C2B8" w14:textId="77777777" w:rsidTr="006F7BB5">
        <w:trPr>
          <w:trHeight w:val="255"/>
        </w:trPr>
        <w:tc>
          <w:tcPr>
            <w:tcW w:w="2122" w:type="dxa"/>
            <w:shd w:val="clear" w:color="auto" w:fill="00B0F0"/>
            <w:noWrap/>
          </w:tcPr>
          <w:p w14:paraId="72A88FF2" w14:textId="676BC136" w:rsidR="009732EA" w:rsidRDefault="009732EA" w:rsidP="00AA5A58">
            <w:pPr>
              <w:rPr>
                <w:rFonts w:ascii="Arial" w:hAnsi="Arial" w:cs="Arial"/>
                <w:sz w:val="16"/>
                <w:szCs w:val="16"/>
              </w:rPr>
            </w:pPr>
            <w:r>
              <w:rPr>
                <w:rFonts w:ascii="Arial" w:hAnsi="Arial" w:cs="Arial"/>
                <w:sz w:val="16"/>
                <w:szCs w:val="16"/>
              </w:rPr>
              <w:t>Priority indication</w:t>
            </w:r>
          </w:p>
          <w:p w14:paraId="0E43CB68" w14:textId="6A89FBDA" w:rsidR="000C1B13" w:rsidRPr="009335CF" w:rsidRDefault="000C1B13" w:rsidP="00AA5A58">
            <w:pPr>
              <w:rPr>
                <w:rFonts w:ascii="Arial" w:hAnsi="Arial" w:cs="Arial"/>
                <w:sz w:val="16"/>
                <w:szCs w:val="16"/>
              </w:rPr>
            </w:pPr>
          </w:p>
        </w:tc>
        <w:tc>
          <w:tcPr>
            <w:tcW w:w="1275" w:type="dxa"/>
            <w:shd w:val="clear" w:color="auto" w:fill="00B0F0"/>
            <w:noWrap/>
          </w:tcPr>
          <w:p w14:paraId="59DEFEBD" w14:textId="5B6831F2" w:rsidR="000C1B13" w:rsidRPr="007D11A1" w:rsidRDefault="006F7BB5" w:rsidP="00AA5A58">
            <w:pPr>
              <w:rPr>
                <w:rFonts w:ascii="Arial" w:hAnsi="Arial" w:cs="Arial"/>
                <w:sz w:val="16"/>
                <w:szCs w:val="16"/>
              </w:rPr>
            </w:pPr>
            <w:r>
              <w:rPr>
                <w:rFonts w:ascii="Arial" w:hAnsi="Arial" w:cs="Arial"/>
                <w:sz w:val="16"/>
                <w:szCs w:val="16"/>
              </w:rPr>
              <w:t>N/A</w:t>
            </w:r>
          </w:p>
        </w:tc>
        <w:tc>
          <w:tcPr>
            <w:tcW w:w="1276" w:type="dxa"/>
            <w:shd w:val="clear" w:color="auto" w:fill="00B0F0"/>
          </w:tcPr>
          <w:p w14:paraId="5ADF8E12" w14:textId="31BA00A2" w:rsidR="000C1B13" w:rsidRPr="007D11A1" w:rsidRDefault="006F7BB5" w:rsidP="00AA5A58">
            <w:pPr>
              <w:rPr>
                <w:rFonts w:ascii="Arial" w:hAnsi="Arial" w:cs="Arial"/>
                <w:sz w:val="16"/>
                <w:szCs w:val="16"/>
              </w:rPr>
            </w:pPr>
            <w:r>
              <w:rPr>
                <w:rFonts w:ascii="Arial" w:hAnsi="Arial" w:cs="Arial"/>
                <w:sz w:val="16"/>
                <w:szCs w:val="16"/>
              </w:rPr>
              <w:t>N/A</w:t>
            </w:r>
          </w:p>
        </w:tc>
        <w:tc>
          <w:tcPr>
            <w:tcW w:w="1134" w:type="dxa"/>
            <w:shd w:val="clear" w:color="auto" w:fill="00B0F0"/>
          </w:tcPr>
          <w:p w14:paraId="4D5A3A94" w14:textId="1D04CAC9" w:rsidR="000C1B13" w:rsidRPr="009335CF" w:rsidRDefault="000C1B13" w:rsidP="00AA5A58">
            <w:pPr>
              <w:rPr>
                <w:rFonts w:ascii="Arial" w:hAnsi="Arial" w:cs="Arial"/>
                <w:sz w:val="16"/>
                <w:szCs w:val="16"/>
              </w:rPr>
            </w:pPr>
            <w:r w:rsidRPr="009335CF">
              <w:rPr>
                <w:rFonts w:ascii="Arial" w:hAnsi="Arial" w:cs="Arial"/>
                <w:sz w:val="16"/>
                <w:szCs w:val="16"/>
              </w:rPr>
              <w:t xml:space="preserve">Configurable </w:t>
            </w:r>
            <w:r w:rsidR="009732EA">
              <w:rPr>
                <w:rFonts w:ascii="Arial" w:hAnsi="Arial" w:cs="Arial"/>
                <w:sz w:val="16"/>
                <w:szCs w:val="16"/>
              </w:rPr>
              <w:t>0-1</w:t>
            </w:r>
          </w:p>
        </w:tc>
        <w:tc>
          <w:tcPr>
            <w:tcW w:w="3822" w:type="dxa"/>
            <w:shd w:val="clear" w:color="auto" w:fill="00B0F0"/>
            <w:noWrap/>
          </w:tcPr>
          <w:p w14:paraId="19862B24" w14:textId="40A20184" w:rsidR="000C1B13" w:rsidRPr="009335CF" w:rsidRDefault="000C1B13" w:rsidP="00624145">
            <w:pPr>
              <w:rPr>
                <w:rFonts w:ascii="Arial" w:hAnsi="Arial" w:cs="Arial"/>
                <w:sz w:val="16"/>
                <w:szCs w:val="16"/>
              </w:rPr>
            </w:pPr>
            <w:r w:rsidRPr="009335CF">
              <w:rPr>
                <w:rFonts w:ascii="Arial" w:hAnsi="Arial" w:cs="Arial"/>
                <w:sz w:val="16"/>
                <w:szCs w:val="16"/>
              </w:rPr>
              <w:t xml:space="preserve">For indicating </w:t>
            </w:r>
            <w:r w:rsidR="009732EA">
              <w:rPr>
                <w:rFonts w:ascii="Arial" w:hAnsi="Arial" w:cs="Arial"/>
                <w:sz w:val="16"/>
                <w:szCs w:val="16"/>
              </w:rPr>
              <w:t xml:space="preserve">PHY </w:t>
            </w:r>
            <w:r w:rsidR="00624145" w:rsidRPr="009335CF">
              <w:rPr>
                <w:rFonts w:ascii="Arial" w:hAnsi="Arial" w:cs="Arial"/>
                <w:sz w:val="16"/>
                <w:szCs w:val="16"/>
              </w:rPr>
              <w:t xml:space="preserve">priority of the scheduled </w:t>
            </w:r>
            <w:r w:rsidR="009732EA">
              <w:rPr>
                <w:rFonts w:ascii="Arial" w:hAnsi="Arial" w:cs="Arial"/>
                <w:sz w:val="16"/>
                <w:szCs w:val="16"/>
              </w:rPr>
              <w:t xml:space="preserve">/ activated DG /SPS </w:t>
            </w:r>
            <w:r w:rsidR="00624145" w:rsidRPr="009335CF">
              <w:rPr>
                <w:rFonts w:ascii="Arial" w:hAnsi="Arial" w:cs="Arial"/>
                <w:sz w:val="16"/>
                <w:szCs w:val="16"/>
              </w:rPr>
              <w:t xml:space="preserve">PDSCH and </w:t>
            </w:r>
            <w:r w:rsidR="009732EA">
              <w:rPr>
                <w:rFonts w:ascii="Arial" w:hAnsi="Arial" w:cs="Arial"/>
                <w:sz w:val="16"/>
                <w:szCs w:val="16"/>
              </w:rPr>
              <w:t xml:space="preserve">priority of </w:t>
            </w:r>
            <w:r w:rsidR="00624145" w:rsidRPr="009335CF">
              <w:rPr>
                <w:rFonts w:ascii="Arial" w:hAnsi="Arial" w:cs="Arial"/>
                <w:sz w:val="16"/>
                <w:szCs w:val="16"/>
              </w:rPr>
              <w:t xml:space="preserve">HARQ-ACK </w:t>
            </w:r>
            <w:r w:rsidR="009732EA">
              <w:rPr>
                <w:rFonts w:ascii="Arial" w:hAnsi="Arial" w:cs="Arial"/>
                <w:sz w:val="16"/>
                <w:szCs w:val="16"/>
              </w:rPr>
              <w:t>associated with the PDSCH</w:t>
            </w:r>
          </w:p>
        </w:tc>
      </w:tr>
    </w:tbl>
    <w:p w14:paraId="51EE2265" w14:textId="1CF98FF5" w:rsidR="006F7BB5" w:rsidRPr="009335CF" w:rsidRDefault="006F7BB5" w:rsidP="000C1B13">
      <w:pPr>
        <w:jc w:val="center"/>
        <w:rPr>
          <w:rFonts w:ascii="Arial" w:hAnsi="Arial" w:cs="Arial"/>
          <w:b/>
        </w:rPr>
      </w:pPr>
    </w:p>
    <w:p w14:paraId="2D14607A" w14:textId="77777777" w:rsidR="00AB611D" w:rsidRPr="00DD0DFA" w:rsidRDefault="00AB611D" w:rsidP="000C1B13">
      <w:pPr>
        <w:jc w:val="center"/>
        <w:rPr>
          <w:rFonts w:ascii="Arial" w:hAnsi="Arial" w:cs="Arial"/>
          <w:b/>
          <w:sz w:val="20"/>
        </w:rPr>
      </w:pPr>
    </w:p>
    <w:p w14:paraId="7C4F2312" w14:textId="2F31A584" w:rsidR="000C1B13" w:rsidRPr="00DD0DFA" w:rsidRDefault="000C1B13" w:rsidP="000C1B13">
      <w:pPr>
        <w:jc w:val="center"/>
        <w:rPr>
          <w:rFonts w:ascii="Arial" w:hAnsi="Arial" w:cs="Arial"/>
          <w:b/>
          <w:sz w:val="20"/>
        </w:rPr>
      </w:pPr>
      <w:r w:rsidRPr="00DD0DFA">
        <w:rPr>
          <w:rFonts w:ascii="Arial" w:hAnsi="Arial" w:cs="Arial"/>
          <w:b/>
          <w:sz w:val="20"/>
        </w:rPr>
        <w:t xml:space="preserve">Table </w:t>
      </w:r>
      <w:r w:rsidR="00916301" w:rsidRPr="00DD0DFA">
        <w:rPr>
          <w:rFonts w:ascii="Arial" w:hAnsi="Arial" w:cs="Arial"/>
          <w:b/>
          <w:sz w:val="20"/>
        </w:rPr>
        <w:t>A</w:t>
      </w:r>
      <w:r w:rsidRPr="00DD0DFA">
        <w:rPr>
          <w:rFonts w:ascii="Arial" w:hAnsi="Arial" w:cs="Arial"/>
          <w:b/>
          <w:sz w:val="20"/>
        </w:rPr>
        <w:t xml:space="preserve">2. Proposed </w:t>
      </w:r>
      <w:r w:rsidR="00D9326A" w:rsidRPr="00DD0DFA">
        <w:rPr>
          <w:rFonts w:ascii="Arial" w:hAnsi="Arial" w:cs="Arial"/>
          <w:b/>
          <w:sz w:val="20"/>
        </w:rPr>
        <w:t>UL grant DCI for</w:t>
      </w:r>
      <w:r w:rsidR="00AB611D" w:rsidRPr="00DD0DFA">
        <w:rPr>
          <w:rFonts w:ascii="Arial" w:hAnsi="Arial" w:cs="Arial"/>
          <w:b/>
          <w:sz w:val="20"/>
        </w:rPr>
        <w:t>mat 0_2</w:t>
      </w:r>
    </w:p>
    <w:p w14:paraId="1EA78DD9" w14:textId="77777777" w:rsidR="00AB611D" w:rsidRPr="009335CF" w:rsidRDefault="00AB611D" w:rsidP="000C1B13">
      <w:pPr>
        <w:jc w:val="center"/>
        <w:rPr>
          <w:rFonts w:ascii="Arial" w:hAnsi="Arial" w:cs="Arial"/>
          <w:b/>
        </w:rPr>
      </w:pPr>
    </w:p>
    <w:tbl>
      <w:tblPr>
        <w:tblStyle w:val="TableGrid"/>
        <w:tblW w:w="9629" w:type="dxa"/>
        <w:tblLook w:val="04A0" w:firstRow="1" w:lastRow="0" w:firstColumn="1" w:lastColumn="0" w:noHBand="0" w:noVBand="1"/>
      </w:tblPr>
      <w:tblGrid>
        <w:gridCol w:w="2122"/>
        <w:gridCol w:w="1275"/>
        <w:gridCol w:w="1242"/>
        <w:gridCol w:w="1168"/>
        <w:gridCol w:w="3822"/>
      </w:tblGrid>
      <w:tr w:rsidR="000C1B13" w:rsidRPr="009E4642" w14:paraId="20B6583A" w14:textId="77777777" w:rsidTr="006F7BB5">
        <w:trPr>
          <w:trHeight w:val="255"/>
        </w:trPr>
        <w:tc>
          <w:tcPr>
            <w:tcW w:w="2122" w:type="dxa"/>
            <w:shd w:val="clear" w:color="auto" w:fill="DBDBDB" w:themeFill="accent3" w:themeFillTint="66"/>
            <w:noWrap/>
            <w:hideMark/>
          </w:tcPr>
          <w:p w14:paraId="03016F97"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DCI for UL grant</w:t>
            </w:r>
          </w:p>
        </w:tc>
        <w:tc>
          <w:tcPr>
            <w:tcW w:w="1275" w:type="dxa"/>
            <w:shd w:val="clear" w:color="auto" w:fill="DBDBDB" w:themeFill="accent3" w:themeFillTint="66"/>
            <w:noWrap/>
            <w:hideMark/>
          </w:tcPr>
          <w:p w14:paraId="6922A5AE"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Fallback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1242" w:type="dxa"/>
            <w:shd w:val="clear" w:color="auto" w:fill="DBDBDB" w:themeFill="accent3" w:themeFillTint="66"/>
          </w:tcPr>
          <w:p w14:paraId="713AFC65" w14:textId="77777777" w:rsidR="000C1B13" w:rsidRPr="00294DBB" w:rsidRDefault="000C1B13" w:rsidP="00AA5A58">
            <w:pPr>
              <w:rPr>
                <w:rFonts w:ascii="Arial" w:hAnsi="Arial" w:cs="Arial"/>
                <w:b/>
                <w:bCs/>
                <w:sz w:val="16"/>
                <w:szCs w:val="16"/>
              </w:rPr>
            </w:pPr>
            <w:r>
              <w:rPr>
                <w:rFonts w:ascii="Arial" w:hAnsi="Arial" w:cs="Arial"/>
                <w:b/>
                <w:bCs/>
                <w:sz w:val="16"/>
                <w:szCs w:val="16"/>
              </w:rPr>
              <w:t>Non-fallback (bits)</w:t>
            </w:r>
          </w:p>
        </w:tc>
        <w:tc>
          <w:tcPr>
            <w:tcW w:w="1168" w:type="dxa"/>
            <w:shd w:val="clear" w:color="auto" w:fill="DBDBDB" w:themeFill="accent3" w:themeFillTint="66"/>
          </w:tcPr>
          <w:p w14:paraId="7EF1AD04"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New DCI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3822" w:type="dxa"/>
            <w:shd w:val="clear" w:color="auto" w:fill="DBDBDB" w:themeFill="accent3" w:themeFillTint="66"/>
            <w:noWrap/>
            <w:hideMark/>
          </w:tcPr>
          <w:p w14:paraId="18877C40"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Comment</w:t>
            </w:r>
          </w:p>
        </w:tc>
      </w:tr>
      <w:tr w:rsidR="000C1B13" w:rsidRPr="009E4642" w14:paraId="6859A37F" w14:textId="77777777" w:rsidTr="006F7BB5">
        <w:trPr>
          <w:trHeight w:val="255"/>
        </w:trPr>
        <w:tc>
          <w:tcPr>
            <w:tcW w:w="2122" w:type="dxa"/>
            <w:noWrap/>
            <w:hideMark/>
          </w:tcPr>
          <w:p w14:paraId="0E636CA9" w14:textId="77777777" w:rsidR="000C1B13" w:rsidRPr="009335CF" w:rsidRDefault="000C1B13" w:rsidP="00AA5A58">
            <w:pPr>
              <w:rPr>
                <w:rFonts w:ascii="Arial" w:hAnsi="Arial" w:cs="Arial"/>
                <w:sz w:val="16"/>
                <w:szCs w:val="16"/>
              </w:rPr>
            </w:pPr>
            <w:r w:rsidRPr="009335CF">
              <w:rPr>
                <w:rFonts w:ascii="Arial" w:hAnsi="Arial" w:cs="Arial"/>
                <w:sz w:val="16"/>
                <w:szCs w:val="16"/>
              </w:rPr>
              <w:t>Header/Identifier for DCI format</w:t>
            </w:r>
          </w:p>
        </w:tc>
        <w:tc>
          <w:tcPr>
            <w:tcW w:w="1275" w:type="dxa"/>
            <w:noWrap/>
            <w:hideMark/>
          </w:tcPr>
          <w:p w14:paraId="174C3CBB"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tcPr>
          <w:p w14:paraId="62C28149" w14:textId="77777777" w:rsidR="000C1B13" w:rsidRPr="00294DBB" w:rsidRDefault="000C1B13" w:rsidP="00AA5A58">
            <w:pPr>
              <w:rPr>
                <w:rFonts w:ascii="Arial" w:hAnsi="Arial" w:cs="Arial"/>
                <w:sz w:val="16"/>
                <w:szCs w:val="16"/>
              </w:rPr>
            </w:pPr>
            <w:r>
              <w:rPr>
                <w:rFonts w:ascii="Arial" w:hAnsi="Arial" w:cs="Arial"/>
                <w:sz w:val="16"/>
                <w:szCs w:val="16"/>
              </w:rPr>
              <w:t>1</w:t>
            </w:r>
          </w:p>
        </w:tc>
        <w:tc>
          <w:tcPr>
            <w:tcW w:w="1168" w:type="dxa"/>
          </w:tcPr>
          <w:p w14:paraId="5AE6C5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3822" w:type="dxa"/>
            <w:noWrap/>
          </w:tcPr>
          <w:p w14:paraId="62441154" w14:textId="77777777" w:rsidR="000C1B13" w:rsidRPr="00294DBB" w:rsidRDefault="000C1B13" w:rsidP="00AA5A58">
            <w:pPr>
              <w:rPr>
                <w:rFonts w:ascii="Arial" w:hAnsi="Arial" w:cs="Arial"/>
                <w:sz w:val="16"/>
                <w:szCs w:val="16"/>
              </w:rPr>
            </w:pPr>
            <w:r w:rsidRPr="00732B7D">
              <w:rPr>
                <w:rFonts w:ascii="Arial" w:hAnsi="Arial" w:cs="Arial"/>
                <w:sz w:val="16"/>
                <w:szCs w:val="16"/>
                <w:highlight w:val="green"/>
              </w:rPr>
              <w:t>Agreed in RAN1#96 bis.</w:t>
            </w:r>
          </w:p>
        </w:tc>
      </w:tr>
      <w:tr w:rsidR="000C1B13" w:rsidRPr="00CA5BDF" w14:paraId="39E6B694" w14:textId="77777777" w:rsidTr="006F7BB5">
        <w:trPr>
          <w:trHeight w:val="255"/>
        </w:trPr>
        <w:tc>
          <w:tcPr>
            <w:tcW w:w="2122" w:type="dxa"/>
            <w:noWrap/>
          </w:tcPr>
          <w:p w14:paraId="51E23320" w14:textId="77777777" w:rsidR="000C1B13" w:rsidRPr="00294DBB"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6DD0335B" w14:textId="77777777" w:rsidR="000C1B13" w:rsidRPr="00294DBB"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74F1701" w14:textId="77777777" w:rsidR="000C1B13" w:rsidRPr="00294DBB" w:rsidRDefault="000C1B13" w:rsidP="00AA5A58">
            <w:pPr>
              <w:rPr>
                <w:rFonts w:ascii="Arial" w:hAnsi="Arial" w:cs="Arial"/>
                <w:sz w:val="16"/>
                <w:szCs w:val="16"/>
              </w:rPr>
            </w:pPr>
            <w:r w:rsidRPr="007D11A1">
              <w:rPr>
                <w:rFonts w:ascii="Arial" w:hAnsi="Arial" w:cs="Arial"/>
                <w:sz w:val="16"/>
                <w:szCs w:val="16"/>
              </w:rPr>
              <w:t>0 or 3</w:t>
            </w:r>
          </w:p>
        </w:tc>
        <w:tc>
          <w:tcPr>
            <w:tcW w:w="1168" w:type="dxa"/>
          </w:tcPr>
          <w:p w14:paraId="60325F66" w14:textId="68F71C82" w:rsidR="000C1B13" w:rsidRPr="009335CF" w:rsidRDefault="00872128" w:rsidP="00AA5A58">
            <w:pPr>
              <w:rPr>
                <w:rFonts w:ascii="Arial" w:hAnsi="Arial" w:cs="Arial"/>
                <w:sz w:val="16"/>
                <w:szCs w:val="16"/>
              </w:rPr>
            </w:pPr>
            <w:r>
              <w:rPr>
                <w:rFonts w:ascii="Arial" w:hAnsi="Arial" w:cs="Arial"/>
                <w:sz w:val="16"/>
                <w:szCs w:val="16"/>
              </w:rPr>
              <w:t>0, 1, 2, or 3</w:t>
            </w:r>
          </w:p>
        </w:tc>
        <w:tc>
          <w:tcPr>
            <w:tcW w:w="3822" w:type="dxa"/>
            <w:noWrap/>
          </w:tcPr>
          <w:p w14:paraId="2F1E699D" w14:textId="77777777" w:rsidR="000C1B13" w:rsidRDefault="000C1B13" w:rsidP="00AA5A58">
            <w:pPr>
              <w:rPr>
                <w:rFonts w:ascii="Arial" w:hAnsi="Arial" w:cs="Arial"/>
                <w:sz w:val="16"/>
                <w:szCs w:val="16"/>
              </w:rPr>
            </w:pPr>
            <w:r w:rsidRPr="009335CF">
              <w:rPr>
                <w:rFonts w:ascii="Arial" w:hAnsi="Arial" w:cs="Arial"/>
                <w:sz w:val="16"/>
                <w:szCs w:val="16"/>
              </w:rPr>
              <w:t>For possible cross carrier scheduling</w:t>
            </w:r>
          </w:p>
          <w:p w14:paraId="0782A453" w14:textId="3CC68041" w:rsidR="00872128" w:rsidRPr="009335CF" w:rsidRDefault="00872128" w:rsidP="00AA5A58">
            <w:pPr>
              <w:rPr>
                <w:rFonts w:ascii="Arial" w:hAnsi="Arial" w:cs="Arial"/>
                <w:sz w:val="16"/>
                <w:szCs w:val="16"/>
              </w:rPr>
            </w:pPr>
            <w:r w:rsidRPr="009335CF">
              <w:rPr>
                <w:rFonts w:ascii="Arial" w:hAnsi="Arial" w:cs="Arial"/>
                <w:sz w:val="16"/>
                <w:szCs w:val="16"/>
                <w:highlight w:val="green"/>
              </w:rPr>
              <w:t>Agreed in RAN1#</w:t>
            </w:r>
            <w:r>
              <w:rPr>
                <w:rFonts w:ascii="Arial" w:hAnsi="Arial" w:cs="Arial"/>
                <w:sz w:val="16"/>
                <w:szCs w:val="16"/>
                <w:highlight w:val="green"/>
              </w:rPr>
              <w:t xml:space="preserve"> 98bis</w:t>
            </w:r>
            <w:r w:rsidRPr="00710BE0">
              <w:rPr>
                <w:rFonts w:ascii="Arial" w:hAnsi="Arial" w:cs="Arial"/>
                <w:sz w:val="16"/>
                <w:szCs w:val="16"/>
                <w:highlight w:val="green"/>
              </w:rPr>
              <w:t>.  Support configurable number of bits (0 or 1 or 2 or 3 bits) for “Carrier indicator” for the new DCI formats scheduling Rel-16 URLLC.</w:t>
            </w:r>
          </w:p>
        </w:tc>
      </w:tr>
      <w:tr w:rsidR="00BE280F" w:rsidRPr="00CA5BDF" w14:paraId="092FCCE4" w14:textId="77777777" w:rsidTr="006F7BB5">
        <w:trPr>
          <w:trHeight w:val="255"/>
        </w:trPr>
        <w:tc>
          <w:tcPr>
            <w:tcW w:w="2122" w:type="dxa"/>
            <w:noWrap/>
          </w:tcPr>
          <w:p w14:paraId="1E60FD8C" w14:textId="74AED529" w:rsidR="00BE280F" w:rsidRPr="007D11A1" w:rsidRDefault="00BE280F" w:rsidP="00AA5A58">
            <w:pPr>
              <w:rPr>
                <w:rFonts w:ascii="Arial" w:hAnsi="Arial" w:cs="Arial"/>
                <w:sz w:val="16"/>
                <w:szCs w:val="16"/>
              </w:rPr>
            </w:pPr>
            <w:r w:rsidRPr="00294DBB">
              <w:rPr>
                <w:rFonts w:ascii="Arial" w:hAnsi="Arial" w:cs="Arial"/>
                <w:sz w:val="16"/>
                <w:szCs w:val="16"/>
              </w:rPr>
              <w:t>UL/SUL indicator</w:t>
            </w:r>
          </w:p>
        </w:tc>
        <w:tc>
          <w:tcPr>
            <w:tcW w:w="1275" w:type="dxa"/>
            <w:noWrap/>
          </w:tcPr>
          <w:p w14:paraId="09EBB6CF" w14:textId="343BE5A3" w:rsidR="00BE280F" w:rsidRPr="007D11A1" w:rsidRDefault="00BE280F" w:rsidP="00AA5A58">
            <w:pPr>
              <w:rPr>
                <w:rFonts w:ascii="Arial" w:hAnsi="Arial" w:cs="Arial"/>
                <w:sz w:val="16"/>
                <w:szCs w:val="16"/>
              </w:rPr>
            </w:pPr>
            <w:r>
              <w:rPr>
                <w:rFonts w:ascii="Arial" w:hAnsi="Arial" w:cs="Arial"/>
                <w:sz w:val="16"/>
                <w:szCs w:val="16"/>
              </w:rPr>
              <w:t>0-1</w:t>
            </w:r>
          </w:p>
        </w:tc>
        <w:tc>
          <w:tcPr>
            <w:tcW w:w="1242" w:type="dxa"/>
          </w:tcPr>
          <w:p w14:paraId="32D0D999" w14:textId="4FA8CEF2" w:rsidR="00BE280F" w:rsidRPr="007D11A1" w:rsidRDefault="00BE280F" w:rsidP="00AA5A58">
            <w:pPr>
              <w:rPr>
                <w:rFonts w:ascii="Arial" w:hAnsi="Arial" w:cs="Arial"/>
                <w:sz w:val="16"/>
                <w:szCs w:val="16"/>
              </w:rPr>
            </w:pPr>
            <w:r>
              <w:rPr>
                <w:rFonts w:ascii="Arial" w:hAnsi="Arial" w:cs="Arial"/>
                <w:sz w:val="16"/>
                <w:szCs w:val="16"/>
              </w:rPr>
              <w:t>0-1</w:t>
            </w:r>
          </w:p>
        </w:tc>
        <w:tc>
          <w:tcPr>
            <w:tcW w:w="1168" w:type="dxa"/>
          </w:tcPr>
          <w:p w14:paraId="1138977B" w14:textId="5E80D4DE" w:rsidR="00BE280F" w:rsidRDefault="00463BFF" w:rsidP="00AA5A58">
            <w:pPr>
              <w:rPr>
                <w:rFonts w:ascii="Arial" w:hAnsi="Arial" w:cs="Arial"/>
                <w:sz w:val="16"/>
                <w:szCs w:val="16"/>
              </w:rPr>
            </w:pPr>
            <w:r>
              <w:rPr>
                <w:rFonts w:ascii="Arial" w:hAnsi="Arial" w:cs="Arial"/>
                <w:sz w:val="16"/>
                <w:szCs w:val="16"/>
              </w:rPr>
              <w:t>0-1</w:t>
            </w:r>
          </w:p>
        </w:tc>
        <w:tc>
          <w:tcPr>
            <w:tcW w:w="3822" w:type="dxa"/>
            <w:noWrap/>
          </w:tcPr>
          <w:p w14:paraId="3E3F542E" w14:textId="23D48649" w:rsidR="00463BFF" w:rsidRPr="00463BFF" w:rsidRDefault="00463BFF" w:rsidP="00463BFF">
            <w:pPr>
              <w:rPr>
                <w:rFonts w:ascii="Arial" w:hAnsi="Arial" w:cs="Arial"/>
                <w:sz w:val="16"/>
                <w:szCs w:val="16"/>
                <w:highlight w:val="green"/>
                <w:lang w:val="en-GB"/>
              </w:rPr>
            </w:pPr>
            <w:r w:rsidRPr="00463BFF">
              <w:rPr>
                <w:rFonts w:ascii="Arial" w:hAnsi="Arial" w:cs="Arial"/>
                <w:sz w:val="16"/>
                <w:szCs w:val="16"/>
                <w:highlight w:val="green"/>
                <w:lang w:val="en-GB"/>
              </w:rPr>
              <w:t xml:space="preserve">Agreements </w:t>
            </w:r>
            <w:r w:rsidRPr="00463BFF">
              <w:rPr>
                <w:rFonts w:ascii="Arial" w:hAnsi="Arial" w:cs="Arial"/>
                <w:sz w:val="16"/>
                <w:szCs w:val="16"/>
                <w:highlight w:val="green"/>
              </w:rPr>
              <w:t>in RAN1# 98bis</w:t>
            </w:r>
            <w:r w:rsidRPr="00463BFF">
              <w:rPr>
                <w:rFonts w:ascii="Arial" w:hAnsi="Arial" w:cs="Arial"/>
                <w:sz w:val="16"/>
                <w:szCs w:val="16"/>
                <w:highlight w:val="green"/>
                <w:lang w:val="en-GB"/>
              </w:rPr>
              <w:t xml:space="preserve">: Support “UL/SUL indicator (0 or 1 bit)” in the new DCI format for UL scheduling for Rel-16 URLLC as in Rel-15 DCI format 0_1. </w:t>
            </w:r>
          </w:p>
          <w:p w14:paraId="4317F571" w14:textId="546535D9" w:rsidR="00BE280F" w:rsidRPr="00463BFF" w:rsidRDefault="00463BFF" w:rsidP="00AA5A58">
            <w:pPr>
              <w:numPr>
                <w:ilvl w:val="0"/>
                <w:numId w:val="36"/>
              </w:numPr>
              <w:rPr>
                <w:rFonts w:ascii="Arial" w:hAnsi="Arial" w:cs="Arial"/>
                <w:sz w:val="16"/>
                <w:szCs w:val="16"/>
                <w:highlight w:val="green"/>
                <w:lang w:val="en-GB"/>
              </w:rPr>
            </w:pPr>
            <w:r w:rsidRPr="00463BFF">
              <w:rPr>
                <w:rFonts w:ascii="Arial" w:hAnsi="Arial" w:cs="Arial"/>
                <w:sz w:val="16"/>
                <w:szCs w:val="16"/>
                <w:highlight w:val="green"/>
                <w:lang w:val="en-GB"/>
              </w:rPr>
              <w:t xml:space="preserve">Same RRC configuration for DCI format 0_1 and the new DCI format for UL scheduling </w:t>
            </w:r>
          </w:p>
        </w:tc>
      </w:tr>
      <w:tr w:rsidR="000C1B13" w:rsidRPr="00CA5BDF" w14:paraId="401324AD" w14:textId="77777777" w:rsidTr="006F7BB5">
        <w:trPr>
          <w:trHeight w:val="255"/>
        </w:trPr>
        <w:tc>
          <w:tcPr>
            <w:tcW w:w="2122" w:type="dxa"/>
            <w:noWrap/>
          </w:tcPr>
          <w:p w14:paraId="62F72EF8" w14:textId="77777777" w:rsidR="000C1B13" w:rsidRPr="007D11A1" w:rsidRDefault="000C1B13" w:rsidP="00AA5A58">
            <w:pPr>
              <w:rPr>
                <w:rFonts w:ascii="Arial" w:hAnsi="Arial" w:cs="Arial"/>
                <w:sz w:val="16"/>
                <w:szCs w:val="16"/>
              </w:rPr>
            </w:pPr>
            <w:r w:rsidRPr="007D11A1">
              <w:rPr>
                <w:rFonts w:ascii="Arial" w:hAnsi="Arial" w:cs="Arial"/>
                <w:sz w:val="16"/>
                <w:szCs w:val="16"/>
              </w:rPr>
              <w:t>Bandwidth part indicator</w:t>
            </w:r>
          </w:p>
        </w:tc>
        <w:tc>
          <w:tcPr>
            <w:tcW w:w="1275" w:type="dxa"/>
            <w:noWrap/>
          </w:tcPr>
          <w:p w14:paraId="3FD1CCD1"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EAB36E7"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68" w:type="dxa"/>
          </w:tcPr>
          <w:p w14:paraId="396638F9" w14:textId="5C18C040" w:rsidR="000C1B13" w:rsidRPr="007D11A1" w:rsidRDefault="00872128" w:rsidP="00AA5A58">
            <w:pPr>
              <w:rPr>
                <w:rFonts w:ascii="Arial" w:hAnsi="Arial" w:cs="Arial"/>
                <w:sz w:val="16"/>
                <w:szCs w:val="16"/>
              </w:rPr>
            </w:pPr>
            <w:r>
              <w:rPr>
                <w:rFonts w:ascii="Arial" w:hAnsi="Arial" w:cs="Arial"/>
                <w:sz w:val="16"/>
                <w:szCs w:val="16"/>
              </w:rPr>
              <w:t>0-2</w:t>
            </w:r>
          </w:p>
        </w:tc>
        <w:tc>
          <w:tcPr>
            <w:tcW w:w="3822" w:type="dxa"/>
            <w:noWrap/>
          </w:tcPr>
          <w:p w14:paraId="21A48871" w14:textId="6647CF89" w:rsidR="000C1B13" w:rsidRPr="00872128" w:rsidRDefault="00872128" w:rsidP="00872128">
            <w:pPr>
              <w:spacing w:after="60"/>
              <w:rPr>
                <w:rFonts w:ascii="Arial" w:hAnsi="Arial" w:cs="Arial"/>
                <w:sz w:val="16"/>
                <w:szCs w:val="16"/>
                <w:highlight w:val="green"/>
              </w:rPr>
            </w:pPr>
            <w:r w:rsidRPr="009335CF">
              <w:rPr>
                <w:rFonts w:ascii="Arial" w:hAnsi="Arial" w:cs="Arial"/>
                <w:sz w:val="16"/>
                <w:szCs w:val="16"/>
                <w:highlight w:val="green"/>
              </w:rPr>
              <w:t>Agreed in RAN1#</w:t>
            </w:r>
            <w:r>
              <w:rPr>
                <w:rFonts w:ascii="Arial" w:hAnsi="Arial" w:cs="Arial"/>
                <w:sz w:val="16"/>
                <w:szCs w:val="16"/>
                <w:highlight w:val="green"/>
              </w:rPr>
              <w:t xml:space="preserve"> 98bis</w:t>
            </w:r>
            <w:r w:rsidRPr="00710BE0">
              <w:rPr>
                <w:rFonts w:ascii="Arial" w:hAnsi="Arial" w:cs="Arial"/>
                <w:sz w:val="16"/>
                <w:szCs w:val="16"/>
                <w:highlight w:val="green"/>
              </w:rPr>
              <w:t xml:space="preserve">.  </w:t>
            </w:r>
            <w:r w:rsidRPr="001E1B39">
              <w:rPr>
                <w:rFonts w:ascii="Arial" w:hAnsi="Arial" w:cs="Arial"/>
                <w:sz w:val="16"/>
                <w:szCs w:val="16"/>
                <w:highlight w:val="green"/>
              </w:rPr>
              <w:t>Support “BWP indicator (0 or 1 or 2 bits)” in the new DCI formats scheduling Rel-16 URLLC in the same way as in Rel-15.</w:t>
            </w:r>
            <w:r>
              <w:rPr>
                <w:rFonts w:ascii="Arial" w:hAnsi="Arial" w:cs="Arial"/>
                <w:sz w:val="16"/>
                <w:szCs w:val="16"/>
                <w:highlight w:val="green"/>
              </w:rPr>
              <w:t xml:space="preserve"> </w:t>
            </w:r>
            <w:r w:rsidRPr="001E1B39">
              <w:rPr>
                <w:rFonts w:ascii="Arial" w:hAnsi="Arial" w:cs="Arial"/>
                <w:sz w:val="16"/>
                <w:szCs w:val="16"/>
                <w:highlight w:val="green"/>
              </w:rPr>
              <w:t xml:space="preserve">Same RRC parameter as that for DCI format </w:t>
            </w:r>
            <w:r>
              <w:rPr>
                <w:rFonts w:ascii="Arial" w:hAnsi="Arial" w:cs="Arial"/>
                <w:sz w:val="16"/>
                <w:szCs w:val="16"/>
                <w:highlight w:val="green"/>
              </w:rPr>
              <w:t>0</w:t>
            </w:r>
            <w:r w:rsidRPr="001E1B39">
              <w:rPr>
                <w:rFonts w:ascii="Arial" w:hAnsi="Arial" w:cs="Arial"/>
                <w:sz w:val="16"/>
                <w:szCs w:val="16"/>
                <w:highlight w:val="green"/>
              </w:rPr>
              <w:t xml:space="preserve">_1 </w:t>
            </w:r>
            <w:r>
              <w:rPr>
                <w:rFonts w:ascii="Arial" w:hAnsi="Arial" w:cs="Arial"/>
                <w:sz w:val="16"/>
                <w:szCs w:val="16"/>
                <w:highlight w:val="green"/>
              </w:rPr>
              <w:t>is</w:t>
            </w:r>
            <w:r w:rsidRPr="001E1B39">
              <w:rPr>
                <w:rFonts w:ascii="Arial" w:hAnsi="Arial" w:cs="Arial"/>
                <w:sz w:val="16"/>
                <w:szCs w:val="16"/>
                <w:highlight w:val="green"/>
              </w:rPr>
              <w:t xml:space="preserve"> used for this configuration.  </w:t>
            </w:r>
          </w:p>
        </w:tc>
      </w:tr>
      <w:tr w:rsidR="000C1B13" w:rsidRPr="00CA5BDF" w14:paraId="037A92C6" w14:textId="77777777" w:rsidTr="006F7BB5">
        <w:trPr>
          <w:trHeight w:val="255"/>
        </w:trPr>
        <w:tc>
          <w:tcPr>
            <w:tcW w:w="2122" w:type="dxa"/>
            <w:noWrap/>
            <w:hideMark/>
          </w:tcPr>
          <w:p w14:paraId="3972E195" w14:textId="77777777" w:rsidR="000C1B13" w:rsidRPr="009335CF" w:rsidRDefault="000C1B13" w:rsidP="00AA5A58">
            <w:pPr>
              <w:rPr>
                <w:rFonts w:ascii="Arial" w:hAnsi="Arial" w:cs="Arial"/>
                <w:sz w:val="16"/>
                <w:szCs w:val="16"/>
              </w:rPr>
            </w:pPr>
            <w:r w:rsidRPr="009335CF">
              <w:rPr>
                <w:rFonts w:ascii="Arial" w:hAnsi="Arial" w:cs="Arial"/>
                <w:sz w:val="16"/>
                <w:szCs w:val="16"/>
              </w:rPr>
              <w:t>Frequency-domain PUSCH resource assignment</w:t>
            </w:r>
          </w:p>
        </w:tc>
        <w:tc>
          <w:tcPr>
            <w:tcW w:w="1275" w:type="dxa"/>
            <w:noWrap/>
            <w:hideMark/>
          </w:tcPr>
          <w:p w14:paraId="0744D7B7" w14:textId="77777777" w:rsidR="000C1B13" w:rsidRPr="009335CF" w:rsidRDefault="000C1B13" w:rsidP="00AA5A58">
            <w:pPr>
              <w:rPr>
                <w:rFonts w:ascii="Arial" w:hAnsi="Arial" w:cs="Arial"/>
                <w:sz w:val="16"/>
                <w:szCs w:val="16"/>
              </w:rPr>
            </w:pPr>
            <w:r w:rsidRPr="009335CF">
              <w:rPr>
                <w:rFonts w:ascii="Arial" w:hAnsi="Arial" w:cs="Arial"/>
                <w:sz w:val="16"/>
                <w:szCs w:val="16"/>
              </w:rPr>
              <w:t>Type 1 (size depending on initial or active BWP)</w:t>
            </w:r>
          </w:p>
        </w:tc>
        <w:tc>
          <w:tcPr>
            <w:tcW w:w="1242" w:type="dxa"/>
            <w:shd w:val="clear" w:color="auto" w:fill="auto"/>
          </w:tcPr>
          <w:p w14:paraId="77143F00" w14:textId="77777777" w:rsidR="000C1B13" w:rsidRPr="00C9509E" w:rsidRDefault="000C1B13" w:rsidP="00AA5A58">
            <w:pPr>
              <w:pStyle w:val="CommentText"/>
              <w:rPr>
                <w:rFonts w:ascii="Arial" w:hAnsi="Arial" w:cs="Arial"/>
                <w:sz w:val="16"/>
                <w:szCs w:val="16"/>
              </w:rPr>
            </w:pPr>
            <w:r>
              <w:rPr>
                <w:rFonts w:ascii="Arial" w:hAnsi="Arial" w:cs="Arial"/>
                <w:sz w:val="16"/>
                <w:szCs w:val="16"/>
              </w:rPr>
              <w:t>Type 0 or 1</w:t>
            </w:r>
          </w:p>
        </w:tc>
        <w:tc>
          <w:tcPr>
            <w:tcW w:w="1168" w:type="dxa"/>
            <w:shd w:val="clear" w:color="auto" w:fill="auto"/>
          </w:tcPr>
          <w:p w14:paraId="5EC1D3B1" w14:textId="6B0D8DCD" w:rsidR="000C1B13" w:rsidRPr="009335CF" w:rsidRDefault="000C1B13" w:rsidP="00AA5A58">
            <w:pPr>
              <w:pStyle w:val="CommentText"/>
              <w:rPr>
                <w:rFonts w:ascii="Arial" w:hAnsi="Arial" w:cs="Arial"/>
                <w:sz w:val="16"/>
                <w:szCs w:val="16"/>
              </w:rPr>
            </w:pPr>
            <w:r w:rsidRPr="009335CF">
              <w:rPr>
                <w:rFonts w:ascii="Arial" w:hAnsi="Arial" w:cs="Arial"/>
                <w:sz w:val="16"/>
                <w:szCs w:val="16"/>
              </w:rPr>
              <w:t>Type 1 with possible scheduling unit larger than one PRB</w:t>
            </w:r>
          </w:p>
        </w:tc>
        <w:tc>
          <w:tcPr>
            <w:tcW w:w="3822" w:type="dxa"/>
            <w:noWrap/>
            <w:hideMark/>
          </w:tcPr>
          <w:p w14:paraId="4CE30E55"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Depending on BWP and RBG sizes. </w:t>
            </w:r>
          </w:p>
          <w:p w14:paraId="3DA9B556"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With the use of part of the whole BWP, the frequency-domain RA indicator can be reduced in size. </w:t>
            </w:r>
          </w:p>
          <w:p w14:paraId="3928D8B2" w14:textId="77777777" w:rsidR="000C1B13" w:rsidRPr="009335CF" w:rsidRDefault="000C1B13" w:rsidP="00AA5A58">
            <w:pPr>
              <w:pStyle w:val="CommentText"/>
              <w:rPr>
                <w:rFonts w:ascii="Arial" w:hAnsi="Arial" w:cs="Arial"/>
                <w:sz w:val="16"/>
                <w:szCs w:val="16"/>
              </w:rPr>
            </w:pPr>
            <w:r w:rsidRPr="009335CF">
              <w:rPr>
                <w:rFonts w:ascii="Arial" w:hAnsi="Arial" w:cs="Arial"/>
                <w:sz w:val="16"/>
                <w:szCs w:val="16"/>
              </w:rPr>
              <w:t xml:space="preserve">Also, with coarser granularity of “RBG”, the field can be reduced. Note though that restrictions on the starting position can have an effect when serving </w:t>
            </w:r>
            <w:proofErr w:type="gramStart"/>
            <w:r w:rsidRPr="009335CF">
              <w:rPr>
                <w:rFonts w:ascii="Arial" w:hAnsi="Arial" w:cs="Arial"/>
                <w:sz w:val="16"/>
                <w:szCs w:val="16"/>
              </w:rPr>
              <w:t>a large number of</w:t>
            </w:r>
            <w:proofErr w:type="gramEnd"/>
            <w:r w:rsidRPr="009335CF">
              <w:rPr>
                <w:rFonts w:ascii="Arial" w:hAnsi="Arial" w:cs="Arial"/>
                <w:sz w:val="16"/>
                <w:szCs w:val="16"/>
              </w:rPr>
              <w:t xml:space="preserve"> UEs.</w:t>
            </w:r>
          </w:p>
          <w:p w14:paraId="329E71A5" w14:textId="44351AE5" w:rsidR="00714571" w:rsidRPr="009335CF" w:rsidRDefault="006E6F85" w:rsidP="00AA5A58">
            <w:pPr>
              <w:pStyle w:val="CommentText"/>
              <w:rPr>
                <w:rFonts w:ascii="Arial" w:hAnsi="Arial" w:cs="Arial"/>
                <w:sz w:val="16"/>
                <w:szCs w:val="16"/>
              </w:rPr>
            </w:pPr>
            <w:r w:rsidRPr="009335CF">
              <w:rPr>
                <w:rFonts w:ascii="Arial" w:hAnsi="Arial" w:cs="Arial"/>
                <w:sz w:val="16"/>
                <w:szCs w:val="16"/>
                <w:highlight w:val="green"/>
              </w:rPr>
              <w:t>Agreed in RAN1 #98</w:t>
            </w:r>
            <w:r>
              <w:rPr>
                <w:rFonts w:ascii="Arial" w:hAnsi="Arial" w:cs="Arial"/>
                <w:sz w:val="16"/>
                <w:szCs w:val="16"/>
                <w:highlight w:val="green"/>
              </w:rPr>
              <w:t xml:space="preserve"> and 98bis</w:t>
            </w:r>
            <w:r w:rsidRPr="009335CF">
              <w:rPr>
                <w:rFonts w:ascii="Arial" w:hAnsi="Arial" w:cs="Arial"/>
                <w:sz w:val="16"/>
                <w:szCs w:val="16"/>
                <w:highlight w:val="green"/>
              </w:rPr>
              <w:t xml:space="preserve"> (Support FDRA Type 1 with </w:t>
            </w:r>
            <w:r>
              <w:rPr>
                <w:rFonts w:ascii="Arial" w:hAnsi="Arial" w:cs="Arial"/>
                <w:sz w:val="16"/>
                <w:szCs w:val="16"/>
                <w:highlight w:val="green"/>
              </w:rPr>
              <w:t xml:space="preserve">configurable </w:t>
            </w:r>
            <w:r w:rsidRPr="009335CF">
              <w:rPr>
                <w:rFonts w:ascii="Arial" w:hAnsi="Arial" w:cs="Arial"/>
                <w:sz w:val="16"/>
                <w:szCs w:val="16"/>
                <w:highlight w:val="green"/>
              </w:rPr>
              <w:t xml:space="preserve">scheduling </w:t>
            </w:r>
            <w:r>
              <w:rPr>
                <w:rFonts w:ascii="Arial" w:hAnsi="Arial" w:cs="Arial"/>
                <w:sz w:val="16"/>
                <w:szCs w:val="16"/>
                <w:highlight w:val="green"/>
              </w:rPr>
              <w:t>granularity of 1,2,4,8,16</w:t>
            </w:r>
            <w:r w:rsidRPr="009335CF">
              <w:rPr>
                <w:rFonts w:ascii="Arial" w:hAnsi="Arial" w:cs="Arial"/>
                <w:sz w:val="16"/>
                <w:szCs w:val="16"/>
                <w:highlight w:val="green"/>
              </w:rPr>
              <w:t xml:space="preserve"> RB</w:t>
            </w:r>
            <w:r>
              <w:rPr>
                <w:rFonts w:ascii="Arial" w:hAnsi="Arial" w:cs="Arial"/>
                <w:sz w:val="16"/>
                <w:szCs w:val="16"/>
                <w:highlight w:val="green"/>
              </w:rPr>
              <w:t>s.</w:t>
            </w:r>
            <w:r w:rsidRPr="009335CF">
              <w:rPr>
                <w:rFonts w:ascii="Arial" w:hAnsi="Arial" w:cs="Arial"/>
                <w:sz w:val="16"/>
                <w:szCs w:val="16"/>
                <w:highlight w:val="green"/>
              </w:rPr>
              <w:t>)</w:t>
            </w:r>
          </w:p>
        </w:tc>
      </w:tr>
      <w:tr w:rsidR="000C1B13" w:rsidRPr="00CA5BDF" w14:paraId="057F396F" w14:textId="77777777" w:rsidTr="006F7BB5">
        <w:trPr>
          <w:trHeight w:val="255"/>
        </w:trPr>
        <w:tc>
          <w:tcPr>
            <w:tcW w:w="2122" w:type="dxa"/>
            <w:hideMark/>
          </w:tcPr>
          <w:p w14:paraId="105D6284" w14:textId="77777777" w:rsidR="000C1B13" w:rsidRPr="009335CF" w:rsidRDefault="000C1B13" w:rsidP="00AA5A58">
            <w:pPr>
              <w:rPr>
                <w:rFonts w:ascii="Arial" w:hAnsi="Arial" w:cs="Arial"/>
                <w:sz w:val="16"/>
                <w:szCs w:val="16"/>
              </w:rPr>
            </w:pPr>
            <w:r w:rsidRPr="009335CF">
              <w:rPr>
                <w:rFonts w:ascii="Arial" w:hAnsi="Arial" w:cs="Arial"/>
                <w:sz w:val="16"/>
                <w:szCs w:val="16"/>
              </w:rPr>
              <w:lastRenderedPageBreak/>
              <w:t>Time-domain PUSCH resource assignment</w:t>
            </w:r>
          </w:p>
        </w:tc>
        <w:tc>
          <w:tcPr>
            <w:tcW w:w="1275" w:type="dxa"/>
            <w:hideMark/>
          </w:tcPr>
          <w:p w14:paraId="69991859"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31480997" w14:textId="77777777" w:rsidR="000C1B13" w:rsidRPr="00294DBB" w:rsidRDefault="000C1B13" w:rsidP="00AA5A58">
            <w:pPr>
              <w:rPr>
                <w:rFonts w:ascii="Arial" w:hAnsi="Arial" w:cs="Arial"/>
                <w:sz w:val="16"/>
                <w:szCs w:val="16"/>
              </w:rPr>
            </w:pPr>
            <w:r>
              <w:rPr>
                <w:rFonts w:ascii="Arial" w:hAnsi="Arial" w:cs="Arial"/>
                <w:sz w:val="16"/>
                <w:szCs w:val="16"/>
              </w:rPr>
              <w:t>0-4</w:t>
            </w:r>
          </w:p>
        </w:tc>
        <w:tc>
          <w:tcPr>
            <w:tcW w:w="1168" w:type="dxa"/>
            <w:shd w:val="clear" w:color="auto" w:fill="auto"/>
          </w:tcPr>
          <w:p w14:paraId="33A4B7FA" w14:textId="5107B4CE" w:rsidR="000C1B13" w:rsidRPr="00392890" w:rsidRDefault="000C1B13" w:rsidP="00AA5A58">
            <w:pPr>
              <w:rPr>
                <w:rFonts w:ascii="Arial" w:hAnsi="Arial" w:cs="Arial"/>
                <w:sz w:val="16"/>
                <w:szCs w:val="16"/>
              </w:rPr>
            </w:pPr>
            <w:r w:rsidRPr="00392890">
              <w:rPr>
                <w:rFonts w:ascii="Arial" w:hAnsi="Arial" w:cs="Arial"/>
                <w:sz w:val="16"/>
                <w:szCs w:val="16"/>
              </w:rPr>
              <w:t>Configurable (0-</w:t>
            </w:r>
            <w:r w:rsidR="004A1F8C">
              <w:rPr>
                <w:rFonts w:ascii="Arial" w:hAnsi="Arial" w:cs="Arial"/>
                <w:sz w:val="16"/>
                <w:szCs w:val="16"/>
              </w:rPr>
              <w:t>6</w:t>
            </w:r>
            <w:r w:rsidRPr="00392890">
              <w:rPr>
                <w:rFonts w:ascii="Arial" w:hAnsi="Arial" w:cs="Arial"/>
                <w:sz w:val="16"/>
                <w:szCs w:val="16"/>
              </w:rPr>
              <w:t>)</w:t>
            </w:r>
          </w:p>
        </w:tc>
        <w:tc>
          <w:tcPr>
            <w:tcW w:w="3822" w:type="dxa"/>
            <w:noWrap/>
            <w:hideMark/>
          </w:tcPr>
          <w:p w14:paraId="5132CEA8" w14:textId="77777777" w:rsidR="000C1B13" w:rsidRPr="009335CF" w:rsidRDefault="000C1B13" w:rsidP="00AA5A58">
            <w:pPr>
              <w:rPr>
                <w:rFonts w:ascii="Arial" w:hAnsi="Arial" w:cs="Arial"/>
                <w:sz w:val="16"/>
                <w:szCs w:val="16"/>
              </w:rPr>
            </w:pPr>
            <w:r w:rsidRPr="009335CF">
              <w:rPr>
                <w:rFonts w:ascii="Arial" w:hAnsi="Arial" w:cs="Arial"/>
                <w:sz w:val="16"/>
                <w:szCs w:val="16"/>
              </w:rPr>
              <w:t>Depending on the size of configured TDRA table, e.g., 2 bits for 4 entries. Only limited relevant entries in the configured TDRA can be reasonable for URLLC to achieve low latency transmission.</w:t>
            </w:r>
          </w:p>
          <w:p w14:paraId="0CB79781" w14:textId="77777777" w:rsidR="000C1B13" w:rsidRDefault="000C1B13" w:rsidP="00AA5A58">
            <w:pPr>
              <w:rPr>
                <w:rFonts w:ascii="Arial" w:hAnsi="Arial" w:cs="Arial"/>
                <w:sz w:val="16"/>
                <w:szCs w:val="16"/>
              </w:rPr>
            </w:pPr>
            <w:r w:rsidRPr="009335CF">
              <w:rPr>
                <w:rFonts w:ascii="Arial" w:hAnsi="Arial" w:cs="Arial"/>
                <w:sz w:val="16"/>
                <w:szCs w:val="16"/>
              </w:rPr>
              <w:t>Repetition factor applicable for both slot-based and non-slot-based repetition can be included in the extended TDRA table and signaled through this field.</w:t>
            </w:r>
          </w:p>
          <w:p w14:paraId="55277F40" w14:textId="0DB7D8AF" w:rsidR="005E40BF" w:rsidRPr="004A1F8C" w:rsidRDefault="004A1F8C" w:rsidP="005E40BF">
            <w:pPr>
              <w:rPr>
                <w:rFonts w:ascii="Arial" w:hAnsi="Arial" w:cs="Arial"/>
                <w:sz w:val="16"/>
                <w:szCs w:val="16"/>
                <w:highlight w:val="green"/>
                <w:lang w:val="x-none"/>
              </w:rPr>
            </w:pPr>
            <w:r w:rsidRPr="009335CF">
              <w:rPr>
                <w:rFonts w:ascii="Arial" w:hAnsi="Arial" w:cs="Arial"/>
                <w:sz w:val="16"/>
                <w:szCs w:val="16"/>
                <w:highlight w:val="green"/>
              </w:rPr>
              <w:t>Agreed in RAN1 #</w:t>
            </w:r>
            <w:r>
              <w:rPr>
                <w:rFonts w:ascii="Arial" w:hAnsi="Arial" w:cs="Arial"/>
                <w:sz w:val="16"/>
                <w:szCs w:val="16"/>
                <w:highlight w:val="green"/>
              </w:rPr>
              <w:t>98bis.</w:t>
            </w:r>
            <w:r w:rsidRPr="009335CF">
              <w:rPr>
                <w:rFonts w:ascii="Arial" w:hAnsi="Arial" w:cs="Arial"/>
                <w:sz w:val="16"/>
                <w:szCs w:val="16"/>
                <w:highlight w:val="green"/>
              </w:rPr>
              <w:t xml:space="preserve"> </w:t>
            </w:r>
            <w:r w:rsidR="005E40BF" w:rsidRPr="004A1F8C">
              <w:rPr>
                <w:rFonts w:ascii="Arial" w:hAnsi="Arial" w:cs="Arial"/>
                <w:sz w:val="16"/>
                <w:szCs w:val="16"/>
                <w:highlight w:val="green"/>
                <w:lang w:val="x-none"/>
              </w:rPr>
              <w:t>For the dynamic indication of the number of repetitions for dynamic grant:</w:t>
            </w:r>
          </w:p>
          <w:p w14:paraId="67498A92" w14:textId="77777777" w:rsidR="005E40BF" w:rsidRPr="004A1F8C" w:rsidRDefault="005E40BF" w:rsidP="005E40BF">
            <w:pPr>
              <w:rPr>
                <w:rFonts w:ascii="Arial" w:hAnsi="Arial" w:cs="Arial"/>
                <w:sz w:val="16"/>
                <w:szCs w:val="16"/>
                <w:highlight w:val="green"/>
                <w:lang w:val="x-none"/>
              </w:rPr>
            </w:pPr>
            <w:r w:rsidRPr="004A1F8C">
              <w:rPr>
                <w:rFonts w:ascii="Arial" w:hAnsi="Arial" w:cs="Arial"/>
                <w:sz w:val="16"/>
                <w:szCs w:val="16"/>
                <w:highlight w:val="green"/>
                <w:lang w:val="x-none"/>
              </w:rPr>
              <w:t>•</w:t>
            </w:r>
            <w:r w:rsidRPr="004A1F8C">
              <w:rPr>
                <w:rFonts w:ascii="Arial" w:hAnsi="Arial" w:cs="Arial"/>
                <w:sz w:val="16"/>
                <w:szCs w:val="16"/>
                <w:highlight w:val="green"/>
                <w:lang w:val="x-none"/>
              </w:rPr>
              <w:tab/>
              <w:t xml:space="preserve">Jointly coded with SLIV in TDRA table, by adding an additional column for the number of repetitions in the TDRA table </w:t>
            </w:r>
          </w:p>
          <w:p w14:paraId="0B55F875" w14:textId="77777777" w:rsidR="005E40BF" w:rsidRPr="004A1F8C" w:rsidRDefault="005E40BF" w:rsidP="005E40BF">
            <w:pPr>
              <w:rPr>
                <w:rFonts w:ascii="Arial" w:hAnsi="Arial" w:cs="Arial"/>
                <w:sz w:val="16"/>
                <w:szCs w:val="16"/>
                <w:highlight w:val="green"/>
                <w:lang w:val="x-none"/>
              </w:rPr>
            </w:pPr>
            <w:r w:rsidRPr="004A1F8C">
              <w:rPr>
                <w:rFonts w:ascii="Arial" w:hAnsi="Arial" w:cs="Arial"/>
                <w:sz w:val="16"/>
                <w:szCs w:val="16"/>
                <w:highlight w:val="green"/>
                <w:lang w:val="x-none"/>
              </w:rPr>
              <w:t>o</w:t>
            </w:r>
            <w:r w:rsidRPr="004A1F8C">
              <w:rPr>
                <w:rFonts w:ascii="Arial" w:hAnsi="Arial" w:cs="Arial"/>
                <w:sz w:val="16"/>
                <w:szCs w:val="16"/>
                <w:highlight w:val="green"/>
                <w:lang w:val="x-none"/>
              </w:rPr>
              <w:tab/>
              <w:t>The maximum TDRA table size is increased to 64</w:t>
            </w:r>
          </w:p>
          <w:p w14:paraId="677EC602" w14:textId="7C2945D1" w:rsidR="005E40BF" w:rsidRPr="005E40BF" w:rsidRDefault="005E40BF" w:rsidP="005E40BF">
            <w:pPr>
              <w:rPr>
                <w:rFonts w:ascii="Arial" w:hAnsi="Arial" w:cs="Arial"/>
                <w:sz w:val="16"/>
                <w:szCs w:val="16"/>
                <w:lang w:val="x-none"/>
              </w:rPr>
            </w:pPr>
            <w:r w:rsidRPr="004A1F8C">
              <w:rPr>
                <w:rFonts w:ascii="Arial" w:hAnsi="Arial" w:cs="Arial"/>
                <w:sz w:val="16"/>
                <w:szCs w:val="16"/>
                <w:highlight w:val="green"/>
                <w:lang w:val="x-none"/>
              </w:rPr>
              <w:t>o</w:t>
            </w:r>
            <w:r w:rsidRPr="004A1F8C">
              <w:rPr>
                <w:rFonts w:ascii="Arial" w:hAnsi="Arial" w:cs="Arial"/>
                <w:sz w:val="16"/>
                <w:szCs w:val="16"/>
                <w:highlight w:val="green"/>
                <w:lang w:val="x-none"/>
              </w:rPr>
              <w:tab/>
              <w:t>No other spec impact is expected</w:t>
            </w:r>
          </w:p>
        </w:tc>
      </w:tr>
      <w:tr w:rsidR="000C1B13" w:rsidRPr="00CA5BDF" w14:paraId="407476AD" w14:textId="77777777" w:rsidTr="006F7BB5">
        <w:trPr>
          <w:trHeight w:val="255"/>
        </w:trPr>
        <w:tc>
          <w:tcPr>
            <w:tcW w:w="2122" w:type="dxa"/>
          </w:tcPr>
          <w:p w14:paraId="7CCB10B7" w14:textId="77777777" w:rsidR="000C1B13" w:rsidRPr="00294DBB" w:rsidRDefault="000C1B13" w:rsidP="00AA5A58">
            <w:pPr>
              <w:rPr>
                <w:rFonts w:ascii="Arial" w:hAnsi="Arial" w:cs="Arial"/>
                <w:sz w:val="16"/>
                <w:szCs w:val="16"/>
              </w:rPr>
            </w:pPr>
            <w:r w:rsidRPr="00294DBB">
              <w:rPr>
                <w:rFonts w:ascii="Arial" w:hAnsi="Arial" w:cs="Arial"/>
                <w:sz w:val="16"/>
                <w:szCs w:val="16"/>
              </w:rPr>
              <w:t>Frequency hopping flag</w:t>
            </w:r>
          </w:p>
        </w:tc>
        <w:tc>
          <w:tcPr>
            <w:tcW w:w="1275" w:type="dxa"/>
          </w:tcPr>
          <w:p w14:paraId="154D41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shd w:val="clear" w:color="auto" w:fill="auto"/>
          </w:tcPr>
          <w:p w14:paraId="4FE70E44" w14:textId="77777777" w:rsidR="000C1B13" w:rsidRPr="00294DBB" w:rsidRDefault="000C1B13" w:rsidP="00AA5A58">
            <w:pPr>
              <w:rPr>
                <w:rFonts w:ascii="Arial" w:hAnsi="Arial" w:cs="Arial"/>
                <w:sz w:val="16"/>
                <w:szCs w:val="16"/>
              </w:rPr>
            </w:pPr>
            <w:r>
              <w:rPr>
                <w:rFonts w:ascii="Arial" w:hAnsi="Arial" w:cs="Arial"/>
                <w:sz w:val="16"/>
                <w:szCs w:val="16"/>
              </w:rPr>
              <w:t>0-1</w:t>
            </w:r>
          </w:p>
        </w:tc>
        <w:tc>
          <w:tcPr>
            <w:tcW w:w="1168" w:type="dxa"/>
            <w:shd w:val="clear" w:color="auto" w:fill="auto"/>
          </w:tcPr>
          <w:p w14:paraId="6E1B397E" w14:textId="77777777" w:rsidR="000C1B13" w:rsidRPr="00294DBB" w:rsidRDefault="000C1B13" w:rsidP="00AA5A58">
            <w:pPr>
              <w:rPr>
                <w:rFonts w:ascii="Arial" w:hAnsi="Arial" w:cs="Arial"/>
                <w:sz w:val="16"/>
                <w:szCs w:val="16"/>
              </w:rPr>
            </w:pPr>
            <w:r w:rsidRPr="00294DBB">
              <w:rPr>
                <w:rFonts w:ascii="Arial" w:hAnsi="Arial" w:cs="Arial"/>
                <w:sz w:val="16"/>
                <w:szCs w:val="16"/>
              </w:rPr>
              <w:t>0</w:t>
            </w:r>
            <w:r>
              <w:rPr>
                <w:rFonts w:ascii="Arial" w:hAnsi="Arial" w:cs="Arial"/>
                <w:sz w:val="16"/>
                <w:szCs w:val="16"/>
              </w:rPr>
              <w:t>-1</w:t>
            </w:r>
          </w:p>
        </w:tc>
        <w:tc>
          <w:tcPr>
            <w:tcW w:w="3822" w:type="dxa"/>
            <w:noWrap/>
          </w:tcPr>
          <w:p w14:paraId="2B4F3750" w14:textId="77777777" w:rsidR="000C1B13" w:rsidRPr="00F67FEA" w:rsidRDefault="000C1B13" w:rsidP="00AA5A58">
            <w:pPr>
              <w:rPr>
                <w:rFonts w:ascii="Arial" w:hAnsi="Arial" w:cs="Arial"/>
                <w:sz w:val="16"/>
                <w:szCs w:val="16"/>
              </w:rPr>
            </w:pPr>
            <w:r w:rsidRPr="00F67FEA">
              <w:rPr>
                <w:rFonts w:ascii="Arial" w:hAnsi="Arial" w:cs="Arial"/>
                <w:sz w:val="16"/>
                <w:szCs w:val="16"/>
              </w:rPr>
              <w:t>Configurable</w:t>
            </w:r>
          </w:p>
          <w:p w14:paraId="25797B1B" w14:textId="79F40591" w:rsidR="004A1F8C" w:rsidRPr="004A1F8C" w:rsidRDefault="004A1F8C" w:rsidP="004A1F8C">
            <w:pPr>
              <w:rPr>
                <w:rFonts w:ascii="Arial" w:hAnsi="Arial" w:cs="Arial"/>
                <w:sz w:val="16"/>
                <w:szCs w:val="16"/>
                <w:highlight w:val="green"/>
                <w:lang w:val="x-none"/>
              </w:rPr>
            </w:pPr>
            <w:r w:rsidRPr="009335CF">
              <w:rPr>
                <w:rFonts w:ascii="Arial" w:hAnsi="Arial" w:cs="Arial"/>
                <w:sz w:val="16"/>
                <w:szCs w:val="16"/>
                <w:highlight w:val="green"/>
              </w:rPr>
              <w:t>Agreed in RAN1 #</w:t>
            </w:r>
            <w:r w:rsidRPr="004A1F8C">
              <w:rPr>
                <w:rFonts w:ascii="Arial" w:hAnsi="Arial" w:cs="Arial"/>
                <w:sz w:val="16"/>
                <w:szCs w:val="16"/>
                <w:highlight w:val="green"/>
              </w:rPr>
              <w:t>98bis</w:t>
            </w:r>
            <w:r w:rsidRPr="004A1F8C">
              <w:rPr>
                <w:rFonts w:ascii="Arial" w:hAnsi="Arial" w:cs="Arial"/>
                <w:sz w:val="16"/>
                <w:szCs w:val="16"/>
                <w:highlight w:val="green"/>
                <w:lang w:val="x-none"/>
              </w:rPr>
              <w:t xml:space="preserve"> Support configurable number of bits (0 or 1 bit) for “Frequency hopping flag” in the new DCI format for UL scheduling for Rel-16 URLLC. </w:t>
            </w:r>
          </w:p>
        </w:tc>
      </w:tr>
      <w:tr w:rsidR="000C1B13" w:rsidRPr="009E4642" w14:paraId="61CE2EAC" w14:textId="77777777" w:rsidTr="006F7BB5">
        <w:trPr>
          <w:trHeight w:val="255"/>
        </w:trPr>
        <w:tc>
          <w:tcPr>
            <w:tcW w:w="2122" w:type="dxa"/>
          </w:tcPr>
          <w:p w14:paraId="4EF9A9B5"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Modulation and coding scheme </w:t>
            </w:r>
          </w:p>
        </w:tc>
        <w:tc>
          <w:tcPr>
            <w:tcW w:w="1275" w:type="dxa"/>
          </w:tcPr>
          <w:p w14:paraId="5AF05CF1"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242" w:type="dxa"/>
            <w:shd w:val="clear" w:color="auto" w:fill="auto"/>
          </w:tcPr>
          <w:p w14:paraId="522A81BC"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168" w:type="dxa"/>
            <w:shd w:val="clear" w:color="auto" w:fill="auto"/>
          </w:tcPr>
          <w:p w14:paraId="43BFF0A0"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3822" w:type="dxa"/>
            <w:noWrap/>
          </w:tcPr>
          <w:p w14:paraId="357EF01C" w14:textId="77777777" w:rsidR="000C1B13" w:rsidRPr="00294DBB" w:rsidRDefault="000C1B13" w:rsidP="00AA5A58">
            <w:pPr>
              <w:rPr>
                <w:rFonts w:ascii="Arial" w:hAnsi="Arial" w:cs="Arial"/>
                <w:strike/>
                <w:sz w:val="16"/>
                <w:szCs w:val="16"/>
              </w:rPr>
            </w:pPr>
          </w:p>
        </w:tc>
      </w:tr>
      <w:tr w:rsidR="000C1B13" w:rsidRPr="009E4642" w14:paraId="46DAB90C" w14:textId="77777777" w:rsidTr="006F7BB5">
        <w:trPr>
          <w:trHeight w:val="255"/>
        </w:trPr>
        <w:tc>
          <w:tcPr>
            <w:tcW w:w="2122" w:type="dxa"/>
          </w:tcPr>
          <w:p w14:paraId="3DE167C8" w14:textId="77777777" w:rsidR="000C1B13" w:rsidRPr="00294DBB" w:rsidRDefault="000C1B13" w:rsidP="00AA5A58">
            <w:pPr>
              <w:rPr>
                <w:rFonts w:ascii="Arial" w:hAnsi="Arial" w:cs="Arial"/>
                <w:strike/>
                <w:sz w:val="16"/>
                <w:szCs w:val="16"/>
              </w:rPr>
            </w:pPr>
            <w:r w:rsidRPr="00294DBB">
              <w:rPr>
                <w:rFonts w:ascii="Arial" w:hAnsi="Arial" w:cs="Arial"/>
                <w:sz w:val="16"/>
                <w:szCs w:val="16"/>
              </w:rPr>
              <w:t>New data indicator</w:t>
            </w:r>
          </w:p>
        </w:tc>
        <w:tc>
          <w:tcPr>
            <w:tcW w:w="1275" w:type="dxa"/>
          </w:tcPr>
          <w:p w14:paraId="0B5741B2"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1242" w:type="dxa"/>
            <w:shd w:val="clear" w:color="auto" w:fill="auto"/>
          </w:tcPr>
          <w:p w14:paraId="2D7FFB91"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168" w:type="dxa"/>
            <w:shd w:val="clear" w:color="auto" w:fill="auto"/>
          </w:tcPr>
          <w:p w14:paraId="21E2C278"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3822" w:type="dxa"/>
            <w:noWrap/>
          </w:tcPr>
          <w:p w14:paraId="134B3270" w14:textId="77777777" w:rsidR="000C1B13" w:rsidRPr="00294DBB" w:rsidRDefault="000C1B13" w:rsidP="00AA5A58">
            <w:pPr>
              <w:rPr>
                <w:rFonts w:ascii="Arial" w:hAnsi="Arial" w:cs="Arial"/>
                <w:strike/>
                <w:sz w:val="16"/>
                <w:szCs w:val="16"/>
              </w:rPr>
            </w:pPr>
            <w:r w:rsidRPr="00732B7D">
              <w:rPr>
                <w:rFonts w:ascii="Arial" w:hAnsi="Arial" w:cs="Arial"/>
                <w:sz w:val="16"/>
                <w:szCs w:val="16"/>
                <w:highlight w:val="green"/>
              </w:rPr>
              <w:t>Agreed in RAN1#96 bis.</w:t>
            </w:r>
          </w:p>
        </w:tc>
      </w:tr>
      <w:tr w:rsidR="000C1B13" w:rsidRPr="00CA5BDF" w14:paraId="326E8945" w14:textId="77777777" w:rsidTr="006F7BB5">
        <w:trPr>
          <w:trHeight w:val="255"/>
        </w:trPr>
        <w:tc>
          <w:tcPr>
            <w:tcW w:w="2122" w:type="dxa"/>
            <w:noWrap/>
          </w:tcPr>
          <w:p w14:paraId="4FF9CA57" w14:textId="77777777" w:rsidR="000C1B13" w:rsidRPr="00294DBB" w:rsidRDefault="000C1B13" w:rsidP="00AA5A58">
            <w:pPr>
              <w:rPr>
                <w:rFonts w:ascii="Arial" w:hAnsi="Arial" w:cs="Arial"/>
                <w:sz w:val="16"/>
                <w:szCs w:val="16"/>
              </w:rPr>
            </w:pPr>
            <w:r w:rsidRPr="00294DBB">
              <w:rPr>
                <w:rFonts w:ascii="Arial" w:hAnsi="Arial" w:cs="Arial"/>
                <w:sz w:val="16"/>
                <w:szCs w:val="16"/>
              </w:rPr>
              <w:t>Redundancy version</w:t>
            </w:r>
          </w:p>
        </w:tc>
        <w:tc>
          <w:tcPr>
            <w:tcW w:w="1275" w:type="dxa"/>
            <w:noWrap/>
          </w:tcPr>
          <w:p w14:paraId="3CD4424C"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36003D85" w14:textId="77777777" w:rsidR="000C1B13" w:rsidRPr="00294DBB" w:rsidRDefault="000C1B13" w:rsidP="00AA5A58">
            <w:pPr>
              <w:rPr>
                <w:rFonts w:ascii="Arial" w:hAnsi="Arial" w:cs="Arial"/>
                <w:sz w:val="16"/>
                <w:szCs w:val="16"/>
                <w:highlight w:val="yellow"/>
              </w:rPr>
            </w:pPr>
            <w:r w:rsidRPr="00294DBB">
              <w:rPr>
                <w:rFonts w:ascii="Arial" w:hAnsi="Arial" w:cs="Arial"/>
                <w:sz w:val="16"/>
                <w:szCs w:val="16"/>
              </w:rPr>
              <w:t>2</w:t>
            </w:r>
          </w:p>
        </w:tc>
        <w:tc>
          <w:tcPr>
            <w:tcW w:w="1168" w:type="dxa"/>
            <w:shd w:val="clear" w:color="auto" w:fill="auto"/>
          </w:tcPr>
          <w:p w14:paraId="4244DDF9" w14:textId="475071F8" w:rsidR="000C1B13" w:rsidRPr="00294DBB" w:rsidRDefault="002075AD" w:rsidP="00AA5A58">
            <w:pPr>
              <w:rPr>
                <w:rFonts w:ascii="Arial" w:hAnsi="Arial" w:cs="Arial"/>
                <w:sz w:val="16"/>
                <w:szCs w:val="16"/>
              </w:rPr>
            </w:pPr>
            <w:r w:rsidRPr="002075AD">
              <w:rPr>
                <w:rFonts w:ascii="Arial" w:hAnsi="Arial" w:cs="Arial"/>
                <w:sz w:val="16"/>
                <w:szCs w:val="16"/>
              </w:rPr>
              <w:t>Configurable (</w:t>
            </w:r>
            <w:r w:rsidR="00625FE9">
              <w:rPr>
                <w:rFonts w:ascii="Arial" w:hAnsi="Arial" w:cs="Arial"/>
                <w:sz w:val="16"/>
                <w:szCs w:val="16"/>
              </w:rPr>
              <w:t>0</w:t>
            </w:r>
            <w:r w:rsidRPr="002075AD">
              <w:rPr>
                <w:rFonts w:ascii="Arial" w:hAnsi="Arial" w:cs="Arial"/>
                <w:sz w:val="16"/>
                <w:szCs w:val="16"/>
              </w:rPr>
              <w:t>-2)</w:t>
            </w:r>
          </w:p>
        </w:tc>
        <w:tc>
          <w:tcPr>
            <w:tcW w:w="3822" w:type="dxa"/>
            <w:noWrap/>
          </w:tcPr>
          <w:p w14:paraId="67047E4F" w14:textId="77777777" w:rsidR="000C1B13" w:rsidRPr="009335CF" w:rsidRDefault="000C1B13" w:rsidP="00AA5A58">
            <w:pPr>
              <w:rPr>
                <w:rFonts w:ascii="Arial" w:hAnsi="Arial" w:cs="Arial"/>
                <w:sz w:val="16"/>
                <w:szCs w:val="16"/>
              </w:rPr>
            </w:pPr>
            <w:r w:rsidRPr="009335CF">
              <w:rPr>
                <w:rFonts w:ascii="Arial" w:hAnsi="Arial" w:cs="Arial"/>
                <w:sz w:val="16"/>
                <w:szCs w:val="16"/>
              </w:rPr>
              <w:t xml:space="preserve">Limited set of RV sequences </w:t>
            </w:r>
            <w:proofErr w:type="gramStart"/>
            <w:r w:rsidRPr="009335CF">
              <w:rPr>
                <w:rFonts w:ascii="Arial" w:hAnsi="Arial" w:cs="Arial"/>
                <w:sz w:val="16"/>
                <w:szCs w:val="16"/>
              </w:rPr>
              <w:t>taking into account</w:t>
            </w:r>
            <w:proofErr w:type="gramEnd"/>
            <w:r w:rsidRPr="009335CF">
              <w:rPr>
                <w:rFonts w:ascii="Arial" w:hAnsi="Arial" w:cs="Arial"/>
                <w:sz w:val="16"/>
                <w:szCs w:val="16"/>
              </w:rPr>
              <w:t xml:space="preserve"> no. of retransmission allowed within latency limit.</w:t>
            </w:r>
          </w:p>
        </w:tc>
      </w:tr>
      <w:tr w:rsidR="000C1B13" w:rsidRPr="00CA5BDF" w14:paraId="18E27958" w14:textId="77777777" w:rsidTr="006F7BB5">
        <w:trPr>
          <w:trHeight w:val="255"/>
        </w:trPr>
        <w:tc>
          <w:tcPr>
            <w:tcW w:w="2122" w:type="dxa"/>
            <w:noWrap/>
          </w:tcPr>
          <w:p w14:paraId="5594FD79"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HARQ process number </w:t>
            </w:r>
          </w:p>
        </w:tc>
        <w:tc>
          <w:tcPr>
            <w:tcW w:w="1275" w:type="dxa"/>
            <w:noWrap/>
          </w:tcPr>
          <w:p w14:paraId="4FCCE9E4"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0335AEFE" w14:textId="77777777" w:rsidR="000C1B13" w:rsidRPr="00294DBB" w:rsidRDefault="000C1B13" w:rsidP="00AA5A58">
            <w:pPr>
              <w:rPr>
                <w:rFonts w:ascii="Arial" w:hAnsi="Arial" w:cs="Arial"/>
                <w:sz w:val="16"/>
                <w:szCs w:val="16"/>
              </w:rPr>
            </w:pPr>
            <w:r>
              <w:rPr>
                <w:rFonts w:ascii="Arial" w:hAnsi="Arial" w:cs="Arial"/>
                <w:sz w:val="16"/>
                <w:szCs w:val="16"/>
              </w:rPr>
              <w:t>4</w:t>
            </w:r>
          </w:p>
        </w:tc>
        <w:tc>
          <w:tcPr>
            <w:tcW w:w="1168" w:type="dxa"/>
            <w:shd w:val="clear" w:color="auto" w:fill="auto"/>
          </w:tcPr>
          <w:p w14:paraId="3D86ED9C" w14:textId="37585064" w:rsidR="000C1B13" w:rsidRPr="00294DBB" w:rsidRDefault="004A1F8C" w:rsidP="00AA5A58">
            <w:pPr>
              <w:rPr>
                <w:rFonts w:ascii="Arial" w:hAnsi="Arial" w:cs="Arial"/>
                <w:sz w:val="16"/>
                <w:szCs w:val="16"/>
              </w:rPr>
            </w:pPr>
            <w:r>
              <w:rPr>
                <w:rFonts w:ascii="Arial" w:hAnsi="Arial" w:cs="Arial"/>
                <w:sz w:val="16"/>
                <w:szCs w:val="16"/>
              </w:rPr>
              <w:t>0, 1,</w:t>
            </w:r>
            <w:r w:rsidR="00F5447D">
              <w:rPr>
                <w:rFonts w:ascii="Arial" w:hAnsi="Arial" w:cs="Arial"/>
                <w:sz w:val="16"/>
                <w:szCs w:val="16"/>
              </w:rPr>
              <w:t xml:space="preserve"> 2, 3, </w:t>
            </w:r>
            <w:r w:rsidR="000C1B13" w:rsidRPr="00294DBB">
              <w:rPr>
                <w:rFonts w:ascii="Arial" w:hAnsi="Arial" w:cs="Arial"/>
                <w:sz w:val="16"/>
                <w:szCs w:val="16"/>
              </w:rPr>
              <w:t>4</w:t>
            </w:r>
          </w:p>
        </w:tc>
        <w:tc>
          <w:tcPr>
            <w:tcW w:w="3822" w:type="dxa"/>
          </w:tcPr>
          <w:p w14:paraId="7C56615F" w14:textId="14C548DE" w:rsidR="000C1B13" w:rsidRPr="009335CF" w:rsidRDefault="00F5447D" w:rsidP="00AA5A58">
            <w:pPr>
              <w:rPr>
                <w:rFonts w:ascii="Arial" w:hAnsi="Arial" w:cs="Arial"/>
                <w:sz w:val="16"/>
                <w:szCs w:val="16"/>
              </w:rPr>
            </w:pPr>
            <w:r w:rsidRPr="009335CF">
              <w:rPr>
                <w:rFonts w:ascii="Arial" w:hAnsi="Arial" w:cs="Arial"/>
                <w:sz w:val="16"/>
                <w:szCs w:val="16"/>
                <w:highlight w:val="green"/>
              </w:rPr>
              <w:t>Agreed in RAN1#98</w:t>
            </w:r>
            <w:r w:rsidR="004A1F8C">
              <w:rPr>
                <w:rFonts w:ascii="Arial" w:hAnsi="Arial" w:cs="Arial"/>
                <w:sz w:val="16"/>
                <w:szCs w:val="16"/>
                <w:highlight w:val="green"/>
              </w:rPr>
              <w:t xml:space="preserve"> and 98bis</w:t>
            </w:r>
            <w:r w:rsidRPr="009335CF">
              <w:rPr>
                <w:rFonts w:ascii="Arial" w:hAnsi="Arial" w:cs="Arial"/>
                <w:sz w:val="16"/>
                <w:szCs w:val="16"/>
                <w:highlight w:val="green"/>
              </w:rPr>
              <w:t xml:space="preserve"> (configurable number of bits (</w:t>
            </w:r>
            <w:r w:rsidR="004A1F8C">
              <w:rPr>
                <w:rFonts w:ascii="Arial" w:hAnsi="Arial" w:cs="Arial"/>
                <w:sz w:val="16"/>
                <w:szCs w:val="16"/>
                <w:highlight w:val="green"/>
              </w:rPr>
              <w:t>0, 1,</w:t>
            </w:r>
            <w:r w:rsidRPr="009335CF">
              <w:rPr>
                <w:rFonts w:ascii="Arial" w:hAnsi="Arial" w:cs="Arial"/>
                <w:sz w:val="16"/>
                <w:szCs w:val="16"/>
                <w:highlight w:val="green"/>
              </w:rPr>
              <w:t xml:space="preserve"> 2 or 3 or 4 bits)</w:t>
            </w:r>
          </w:p>
        </w:tc>
      </w:tr>
      <w:tr w:rsidR="004A1F8C" w:rsidRPr="00CA5BDF" w14:paraId="173C361B" w14:textId="77777777" w:rsidTr="006F7BB5">
        <w:trPr>
          <w:trHeight w:val="255"/>
        </w:trPr>
        <w:tc>
          <w:tcPr>
            <w:tcW w:w="2122" w:type="dxa"/>
            <w:noWrap/>
          </w:tcPr>
          <w:p w14:paraId="7FED5A42" w14:textId="3B7ADC69" w:rsidR="004A1F8C" w:rsidRDefault="004A1F8C" w:rsidP="004A1F8C">
            <w:pPr>
              <w:rPr>
                <w:rFonts w:ascii="Arial" w:hAnsi="Arial" w:cs="Arial"/>
                <w:sz w:val="16"/>
                <w:szCs w:val="16"/>
              </w:rPr>
            </w:pPr>
            <w:r>
              <w:rPr>
                <w:rFonts w:ascii="Arial" w:hAnsi="Arial" w:cs="Arial"/>
                <w:sz w:val="16"/>
                <w:szCs w:val="16"/>
              </w:rPr>
              <w:t>DAI</w:t>
            </w:r>
          </w:p>
        </w:tc>
        <w:tc>
          <w:tcPr>
            <w:tcW w:w="1275" w:type="dxa"/>
            <w:noWrap/>
          </w:tcPr>
          <w:p w14:paraId="4FAC913C" w14:textId="7366759E" w:rsidR="004A1F8C"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2A4C7CFF" w14:textId="3CBB278F" w:rsidR="004A1F8C" w:rsidRDefault="004A1F8C" w:rsidP="004A1F8C">
            <w:pPr>
              <w:rPr>
                <w:rFonts w:ascii="Arial" w:hAnsi="Arial" w:cs="Arial"/>
                <w:sz w:val="16"/>
                <w:szCs w:val="16"/>
              </w:rPr>
            </w:pPr>
            <w:r>
              <w:rPr>
                <w:rFonts w:ascii="Arial" w:hAnsi="Arial" w:cs="Arial"/>
                <w:sz w:val="16"/>
                <w:szCs w:val="16"/>
              </w:rPr>
              <w:t>-</w:t>
            </w:r>
          </w:p>
        </w:tc>
        <w:tc>
          <w:tcPr>
            <w:tcW w:w="1168" w:type="dxa"/>
            <w:shd w:val="clear" w:color="auto" w:fill="auto"/>
          </w:tcPr>
          <w:p w14:paraId="53640014" w14:textId="46493B27" w:rsidR="004A1F8C" w:rsidRPr="008043C1" w:rsidRDefault="004A1F8C" w:rsidP="004A1F8C">
            <w:pPr>
              <w:rPr>
                <w:rFonts w:ascii="Arial" w:hAnsi="Arial" w:cs="Arial"/>
                <w:sz w:val="16"/>
                <w:szCs w:val="16"/>
              </w:rPr>
            </w:pPr>
            <w:r>
              <w:rPr>
                <w:rFonts w:ascii="Arial" w:hAnsi="Arial" w:cs="Arial"/>
                <w:sz w:val="16"/>
                <w:szCs w:val="16"/>
              </w:rPr>
              <w:t>0, 1, 2, or 4</w:t>
            </w:r>
          </w:p>
        </w:tc>
        <w:tc>
          <w:tcPr>
            <w:tcW w:w="3822" w:type="dxa"/>
          </w:tcPr>
          <w:p w14:paraId="3E63D702" w14:textId="6034951E" w:rsidR="004A1F8C" w:rsidRPr="004A1F8C" w:rsidRDefault="004A1F8C" w:rsidP="004A1F8C">
            <w:pPr>
              <w:rPr>
                <w:rFonts w:ascii="Arial" w:hAnsi="Arial" w:cs="Arial"/>
                <w:sz w:val="16"/>
                <w:szCs w:val="16"/>
              </w:rPr>
            </w:pPr>
            <w:r w:rsidRPr="009335CF">
              <w:rPr>
                <w:rFonts w:ascii="Arial" w:hAnsi="Arial" w:cs="Arial"/>
                <w:sz w:val="16"/>
                <w:szCs w:val="16"/>
                <w:highlight w:val="green"/>
              </w:rPr>
              <w:t>Agreed in RAN1 #</w:t>
            </w:r>
            <w:r w:rsidRPr="004A1F8C">
              <w:rPr>
                <w:rFonts w:ascii="Arial" w:hAnsi="Arial" w:cs="Arial"/>
                <w:sz w:val="16"/>
                <w:szCs w:val="16"/>
                <w:highlight w:val="green"/>
              </w:rPr>
              <w:t>98bis</w:t>
            </w:r>
            <w:r>
              <w:rPr>
                <w:rFonts w:ascii="Arial" w:hAnsi="Arial" w:cs="Arial"/>
                <w:sz w:val="16"/>
                <w:szCs w:val="16"/>
                <w:highlight w:val="green"/>
              </w:rPr>
              <w:t>.</w:t>
            </w:r>
            <w:r w:rsidRPr="004A1F8C">
              <w:rPr>
                <w:rFonts w:ascii="Arial" w:hAnsi="Arial" w:cs="Arial"/>
                <w:sz w:val="16"/>
                <w:szCs w:val="16"/>
                <w:highlight w:val="green"/>
                <w:lang w:val="x-none"/>
              </w:rPr>
              <w:t xml:space="preserve"> </w:t>
            </w:r>
            <w:r w:rsidRPr="004A1F8C">
              <w:rPr>
                <w:rFonts w:ascii="Arial" w:hAnsi="Arial" w:cs="Arial"/>
                <w:sz w:val="16"/>
                <w:szCs w:val="16"/>
                <w:highlight w:val="green"/>
              </w:rPr>
              <w:t>Support configurable size for “Downlink assignment index (0 or 1 or 2 or 4 bits)” for the new DCI format for UL scheduling.</w:t>
            </w:r>
            <w:r w:rsidRPr="004A1F8C">
              <w:rPr>
                <w:rFonts w:ascii="Arial" w:hAnsi="Arial" w:cs="Arial"/>
                <w:sz w:val="16"/>
                <w:szCs w:val="16"/>
              </w:rPr>
              <w:t xml:space="preserve">  </w:t>
            </w:r>
          </w:p>
        </w:tc>
      </w:tr>
      <w:tr w:rsidR="004A1F8C" w:rsidRPr="00CA5BDF" w14:paraId="65366153" w14:textId="77777777" w:rsidTr="006F7BB5">
        <w:trPr>
          <w:trHeight w:val="255"/>
        </w:trPr>
        <w:tc>
          <w:tcPr>
            <w:tcW w:w="2122" w:type="dxa"/>
            <w:noWrap/>
            <w:hideMark/>
          </w:tcPr>
          <w:p w14:paraId="3354CD9A" w14:textId="77777777" w:rsidR="004A1F8C" w:rsidRPr="009335CF" w:rsidRDefault="004A1F8C" w:rsidP="004A1F8C">
            <w:pPr>
              <w:rPr>
                <w:rFonts w:ascii="Arial" w:hAnsi="Arial" w:cs="Arial"/>
                <w:sz w:val="16"/>
                <w:szCs w:val="16"/>
              </w:rPr>
            </w:pPr>
            <w:r w:rsidRPr="009335CF">
              <w:rPr>
                <w:rFonts w:ascii="Arial" w:hAnsi="Arial" w:cs="Arial"/>
                <w:sz w:val="16"/>
                <w:szCs w:val="16"/>
              </w:rPr>
              <w:t xml:space="preserve">TPC command for scheduled PUSCH </w:t>
            </w:r>
          </w:p>
        </w:tc>
        <w:tc>
          <w:tcPr>
            <w:tcW w:w="1275" w:type="dxa"/>
            <w:noWrap/>
            <w:hideMark/>
          </w:tcPr>
          <w:p w14:paraId="57606E33" w14:textId="77777777" w:rsidR="004A1F8C" w:rsidRPr="00294DBB" w:rsidRDefault="004A1F8C" w:rsidP="004A1F8C">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297091E4" w14:textId="77777777" w:rsidR="004A1F8C" w:rsidRPr="00294DBB" w:rsidRDefault="004A1F8C" w:rsidP="004A1F8C">
            <w:pPr>
              <w:rPr>
                <w:rFonts w:ascii="Arial" w:hAnsi="Arial" w:cs="Arial"/>
                <w:sz w:val="16"/>
                <w:szCs w:val="16"/>
              </w:rPr>
            </w:pPr>
            <w:r>
              <w:rPr>
                <w:rFonts w:ascii="Arial" w:hAnsi="Arial" w:cs="Arial"/>
                <w:sz w:val="16"/>
                <w:szCs w:val="16"/>
              </w:rPr>
              <w:t>2</w:t>
            </w:r>
          </w:p>
        </w:tc>
        <w:tc>
          <w:tcPr>
            <w:tcW w:w="1168" w:type="dxa"/>
            <w:shd w:val="clear" w:color="auto" w:fill="auto"/>
          </w:tcPr>
          <w:p w14:paraId="5E9998DD" w14:textId="77777777" w:rsidR="004A1F8C" w:rsidRPr="00294DBB" w:rsidRDefault="004A1F8C" w:rsidP="004A1F8C">
            <w:pPr>
              <w:rPr>
                <w:rFonts w:ascii="Arial" w:hAnsi="Arial" w:cs="Arial"/>
                <w:sz w:val="16"/>
                <w:szCs w:val="16"/>
              </w:rPr>
            </w:pPr>
            <w:r w:rsidRPr="00294DBB">
              <w:rPr>
                <w:rFonts w:ascii="Arial" w:hAnsi="Arial" w:cs="Arial"/>
                <w:sz w:val="16"/>
                <w:szCs w:val="16"/>
              </w:rPr>
              <w:t>2</w:t>
            </w:r>
          </w:p>
        </w:tc>
        <w:tc>
          <w:tcPr>
            <w:tcW w:w="3822" w:type="dxa"/>
            <w:noWrap/>
          </w:tcPr>
          <w:p w14:paraId="458A499A" w14:textId="006C9248" w:rsidR="004A1F8C" w:rsidRPr="004A1F8C" w:rsidRDefault="004A1F8C" w:rsidP="004A1F8C">
            <w:pPr>
              <w:rPr>
                <w:rFonts w:ascii="Arial" w:hAnsi="Arial" w:cs="Arial"/>
                <w:sz w:val="16"/>
                <w:szCs w:val="16"/>
              </w:rPr>
            </w:pPr>
            <w:r w:rsidRPr="009335CF">
              <w:rPr>
                <w:rFonts w:ascii="Arial" w:hAnsi="Arial" w:cs="Arial"/>
                <w:sz w:val="16"/>
                <w:szCs w:val="16"/>
                <w:highlight w:val="green"/>
              </w:rPr>
              <w:t>Agreed in RAN1 #</w:t>
            </w:r>
            <w:r w:rsidRPr="004A1F8C">
              <w:rPr>
                <w:rFonts w:ascii="Arial" w:hAnsi="Arial" w:cs="Arial"/>
                <w:sz w:val="16"/>
                <w:szCs w:val="16"/>
                <w:highlight w:val="green"/>
              </w:rPr>
              <w:t>98bis</w:t>
            </w:r>
            <w:r>
              <w:rPr>
                <w:rFonts w:ascii="Arial" w:hAnsi="Arial" w:cs="Arial"/>
                <w:sz w:val="16"/>
                <w:szCs w:val="16"/>
                <w:highlight w:val="green"/>
              </w:rPr>
              <w:t>.</w:t>
            </w:r>
            <w:r w:rsidRPr="004A1F8C">
              <w:rPr>
                <w:rFonts w:ascii="Arial" w:hAnsi="Arial" w:cs="Arial"/>
                <w:sz w:val="16"/>
                <w:szCs w:val="16"/>
                <w:highlight w:val="green"/>
                <w:lang w:val="x-none"/>
              </w:rPr>
              <w:t xml:space="preserve"> </w:t>
            </w:r>
            <w:r w:rsidRPr="004A1F8C">
              <w:rPr>
                <w:rFonts w:ascii="Arial" w:hAnsi="Arial" w:cs="Arial"/>
                <w:sz w:val="16"/>
                <w:szCs w:val="16"/>
                <w:highlight w:val="green"/>
              </w:rPr>
              <w:t>Support “TPC command for scheduled PUSCH (2 bits)” in the new DCI format for UL scheduling for Rel-16 URLLC in the same way as in Rel-15 DCI format 0_0/0_1.</w:t>
            </w:r>
          </w:p>
        </w:tc>
      </w:tr>
      <w:tr w:rsidR="004A1F8C" w:rsidRPr="00CA5BDF" w14:paraId="2AFC6993" w14:textId="77777777" w:rsidTr="006F7BB5">
        <w:trPr>
          <w:trHeight w:val="255"/>
        </w:trPr>
        <w:tc>
          <w:tcPr>
            <w:tcW w:w="2122" w:type="dxa"/>
            <w:noWrap/>
          </w:tcPr>
          <w:p w14:paraId="390F3BD0" w14:textId="77777777" w:rsidR="004A1F8C" w:rsidRPr="00C9509E" w:rsidRDefault="004A1F8C" w:rsidP="004A1F8C">
            <w:pPr>
              <w:rPr>
                <w:rFonts w:ascii="Arial" w:hAnsi="Arial" w:cs="Arial"/>
                <w:sz w:val="16"/>
                <w:szCs w:val="16"/>
              </w:rPr>
            </w:pPr>
            <w:r w:rsidRPr="00294DBB">
              <w:rPr>
                <w:rFonts w:ascii="Arial" w:hAnsi="Arial" w:cs="Arial"/>
                <w:sz w:val="16"/>
                <w:szCs w:val="16"/>
              </w:rPr>
              <w:t>SRS resource indicator</w:t>
            </w:r>
          </w:p>
        </w:tc>
        <w:tc>
          <w:tcPr>
            <w:tcW w:w="1275" w:type="dxa"/>
            <w:noWrap/>
          </w:tcPr>
          <w:p w14:paraId="187665F1" w14:textId="77777777" w:rsidR="004A1F8C" w:rsidRPr="00294DBB"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11319E0E" w14:textId="77777777" w:rsidR="004A1F8C" w:rsidRPr="009335CF" w:rsidRDefault="004A1F8C" w:rsidP="004A1F8C">
            <w:pPr>
              <w:rPr>
                <w:rFonts w:ascii="Arial" w:hAnsi="Arial" w:cs="Arial"/>
                <w:sz w:val="16"/>
                <w:szCs w:val="16"/>
              </w:rPr>
            </w:pPr>
            <w:r w:rsidRPr="009335CF">
              <w:rPr>
                <w:rFonts w:ascii="Arial" w:hAnsi="Arial" w:cs="Arial"/>
                <w:sz w:val="16"/>
                <w:szCs w:val="16"/>
              </w:rPr>
              <w:t>Depending on the number of configured SRS resources</w:t>
            </w:r>
          </w:p>
        </w:tc>
        <w:tc>
          <w:tcPr>
            <w:tcW w:w="1168" w:type="dxa"/>
            <w:shd w:val="clear" w:color="auto" w:fill="auto"/>
          </w:tcPr>
          <w:p w14:paraId="378927D9" w14:textId="164E8955" w:rsidR="004A1F8C" w:rsidRPr="00294DBB" w:rsidRDefault="004A1F8C" w:rsidP="004A1F8C">
            <w:pPr>
              <w:rPr>
                <w:rFonts w:ascii="Arial" w:hAnsi="Arial" w:cs="Arial"/>
                <w:sz w:val="16"/>
                <w:szCs w:val="16"/>
              </w:rPr>
            </w:pPr>
            <w:r>
              <w:rPr>
                <w:rFonts w:ascii="Arial" w:hAnsi="Arial" w:cs="Arial"/>
                <w:sz w:val="16"/>
                <w:szCs w:val="16"/>
              </w:rPr>
              <w:t>0, 1, 2, 3, or 4</w:t>
            </w:r>
            <w:r w:rsidRPr="00294DBB">
              <w:rPr>
                <w:rFonts w:ascii="Arial" w:hAnsi="Arial" w:cs="Arial"/>
                <w:sz w:val="16"/>
                <w:szCs w:val="16"/>
              </w:rPr>
              <w:t xml:space="preserve"> </w:t>
            </w:r>
          </w:p>
        </w:tc>
        <w:tc>
          <w:tcPr>
            <w:tcW w:w="3822" w:type="dxa"/>
            <w:noWrap/>
          </w:tcPr>
          <w:p w14:paraId="378F2C8D" w14:textId="77777777" w:rsidR="004A1F8C" w:rsidRDefault="004A1F8C" w:rsidP="004A1F8C">
            <w:pPr>
              <w:rPr>
                <w:rFonts w:ascii="Arial" w:hAnsi="Arial" w:cs="Arial"/>
                <w:sz w:val="16"/>
                <w:szCs w:val="16"/>
              </w:rPr>
            </w:pPr>
            <w:r w:rsidRPr="009335CF">
              <w:rPr>
                <w:rFonts w:ascii="Arial" w:hAnsi="Arial" w:cs="Arial"/>
                <w:sz w:val="16"/>
                <w:szCs w:val="16"/>
              </w:rPr>
              <w:t>For codebook-based PUSCH transmission</w:t>
            </w:r>
          </w:p>
          <w:p w14:paraId="23CA827B" w14:textId="4B58474B" w:rsidR="004A1F8C" w:rsidRPr="009335CF" w:rsidRDefault="004A1F8C" w:rsidP="004A1F8C">
            <w:pPr>
              <w:rPr>
                <w:rFonts w:ascii="Arial" w:hAnsi="Arial" w:cs="Arial"/>
                <w:sz w:val="16"/>
                <w:szCs w:val="16"/>
              </w:rPr>
            </w:pPr>
            <w:r w:rsidRPr="009335CF">
              <w:rPr>
                <w:rFonts w:ascii="Arial" w:hAnsi="Arial" w:cs="Arial"/>
                <w:sz w:val="16"/>
                <w:szCs w:val="16"/>
                <w:highlight w:val="green"/>
              </w:rPr>
              <w:t>Agreed in RAN1 #</w:t>
            </w:r>
            <w:r w:rsidRPr="004A1F8C">
              <w:rPr>
                <w:rFonts w:ascii="Arial" w:hAnsi="Arial" w:cs="Arial"/>
                <w:sz w:val="16"/>
                <w:szCs w:val="16"/>
                <w:highlight w:val="green"/>
              </w:rPr>
              <w:t>98bis. (0 or 1 or 2 or 3 or 4 bits) FFS details of configuration</w:t>
            </w:r>
          </w:p>
        </w:tc>
      </w:tr>
      <w:tr w:rsidR="004A1F8C" w:rsidRPr="00CA5BDF" w14:paraId="0628B3E7" w14:textId="77777777" w:rsidTr="006F7BB5">
        <w:trPr>
          <w:trHeight w:val="255"/>
        </w:trPr>
        <w:tc>
          <w:tcPr>
            <w:tcW w:w="2122" w:type="dxa"/>
            <w:noWrap/>
          </w:tcPr>
          <w:p w14:paraId="306AEB6B" w14:textId="77777777" w:rsidR="004A1F8C" w:rsidRPr="009335CF" w:rsidRDefault="004A1F8C" w:rsidP="004A1F8C">
            <w:pPr>
              <w:rPr>
                <w:rFonts w:ascii="Arial" w:hAnsi="Arial" w:cs="Arial"/>
                <w:sz w:val="16"/>
                <w:szCs w:val="16"/>
              </w:rPr>
            </w:pPr>
            <w:r w:rsidRPr="009335CF">
              <w:rPr>
                <w:rFonts w:ascii="Arial" w:hAnsi="Arial" w:cs="Arial"/>
                <w:sz w:val="16"/>
                <w:szCs w:val="16"/>
              </w:rPr>
              <w:t>Precoding information and number of layers</w:t>
            </w:r>
          </w:p>
        </w:tc>
        <w:tc>
          <w:tcPr>
            <w:tcW w:w="1275" w:type="dxa"/>
            <w:noWrap/>
          </w:tcPr>
          <w:p w14:paraId="10D6387F"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054224B3" w14:textId="77777777" w:rsidR="004A1F8C" w:rsidRDefault="004A1F8C" w:rsidP="004A1F8C">
            <w:pPr>
              <w:rPr>
                <w:rFonts w:ascii="Arial" w:hAnsi="Arial" w:cs="Arial"/>
                <w:sz w:val="16"/>
                <w:szCs w:val="16"/>
              </w:rPr>
            </w:pPr>
            <w:r>
              <w:rPr>
                <w:rFonts w:ascii="Arial" w:hAnsi="Arial" w:cs="Arial"/>
                <w:sz w:val="16"/>
                <w:szCs w:val="16"/>
              </w:rPr>
              <w:t>0-6</w:t>
            </w:r>
          </w:p>
        </w:tc>
        <w:tc>
          <w:tcPr>
            <w:tcW w:w="1168" w:type="dxa"/>
            <w:shd w:val="clear" w:color="auto" w:fill="auto"/>
          </w:tcPr>
          <w:p w14:paraId="5586A238" w14:textId="0A7A7345" w:rsidR="004A1F8C" w:rsidRPr="009335CF" w:rsidRDefault="004A1F8C" w:rsidP="004A1F8C">
            <w:pPr>
              <w:rPr>
                <w:rFonts w:ascii="Arial" w:hAnsi="Arial" w:cs="Arial"/>
                <w:sz w:val="16"/>
                <w:szCs w:val="16"/>
              </w:rPr>
            </w:pPr>
            <w:r>
              <w:rPr>
                <w:rFonts w:ascii="Arial" w:hAnsi="Arial" w:cs="Arial"/>
                <w:sz w:val="16"/>
                <w:szCs w:val="16"/>
              </w:rPr>
              <w:t>0-6</w:t>
            </w:r>
            <w:r w:rsidRPr="009335CF">
              <w:rPr>
                <w:rFonts w:ascii="Arial" w:hAnsi="Arial" w:cs="Arial"/>
                <w:sz w:val="16"/>
                <w:szCs w:val="16"/>
              </w:rPr>
              <w:t xml:space="preserve"> </w:t>
            </w:r>
          </w:p>
        </w:tc>
        <w:tc>
          <w:tcPr>
            <w:tcW w:w="3822" w:type="dxa"/>
            <w:noWrap/>
          </w:tcPr>
          <w:p w14:paraId="086FACEB" w14:textId="77777777" w:rsidR="004A1F8C" w:rsidRDefault="004A1F8C" w:rsidP="004A1F8C">
            <w:pPr>
              <w:rPr>
                <w:rFonts w:ascii="Arial" w:hAnsi="Arial" w:cs="Arial"/>
                <w:sz w:val="16"/>
                <w:szCs w:val="16"/>
              </w:rPr>
            </w:pPr>
            <w:r w:rsidRPr="009335CF">
              <w:rPr>
                <w:rFonts w:ascii="Arial" w:hAnsi="Arial" w:cs="Arial"/>
                <w:sz w:val="16"/>
                <w:szCs w:val="16"/>
              </w:rPr>
              <w:t xml:space="preserve">0 bit is one possible value in case UE only support one SRS port. </w:t>
            </w:r>
          </w:p>
          <w:p w14:paraId="290A2B37" w14:textId="75CCC2C0" w:rsidR="004A1F8C" w:rsidRPr="009335CF" w:rsidRDefault="004A1F8C" w:rsidP="004A1F8C">
            <w:pPr>
              <w:rPr>
                <w:rFonts w:ascii="Arial" w:hAnsi="Arial" w:cs="Arial"/>
                <w:sz w:val="16"/>
                <w:szCs w:val="16"/>
              </w:rPr>
            </w:pPr>
            <w:r w:rsidRPr="009335CF">
              <w:rPr>
                <w:rFonts w:ascii="Arial" w:hAnsi="Arial" w:cs="Arial"/>
                <w:sz w:val="16"/>
                <w:szCs w:val="16"/>
                <w:highlight w:val="green"/>
              </w:rPr>
              <w:t xml:space="preserve">Agreed in </w:t>
            </w:r>
            <w:r w:rsidRPr="004A1F8C">
              <w:rPr>
                <w:rFonts w:ascii="Arial" w:hAnsi="Arial" w:cs="Arial"/>
                <w:sz w:val="16"/>
                <w:szCs w:val="16"/>
                <w:highlight w:val="green"/>
              </w:rPr>
              <w:t>RAN1 #98bis. (0 or 1 or 2 or 3 or 4 or 5 or 6 bits) FFS details of configuration</w:t>
            </w:r>
          </w:p>
        </w:tc>
      </w:tr>
      <w:tr w:rsidR="004A1F8C" w:rsidRPr="00CA5BDF" w14:paraId="5B8EA69E" w14:textId="77777777" w:rsidTr="006F7BB5">
        <w:trPr>
          <w:trHeight w:val="255"/>
        </w:trPr>
        <w:tc>
          <w:tcPr>
            <w:tcW w:w="2122" w:type="dxa"/>
            <w:noWrap/>
          </w:tcPr>
          <w:p w14:paraId="628A4D01" w14:textId="77777777" w:rsidR="004A1F8C" w:rsidRPr="004973BD" w:rsidRDefault="004A1F8C" w:rsidP="004A1F8C">
            <w:pPr>
              <w:rPr>
                <w:rFonts w:ascii="Arial" w:hAnsi="Arial" w:cs="Arial"/>
                <w:sz w:val="16"/>
                <w:szCs w:val="16"/>
              </w:rPr>
            </w:pPr>
            <w:r w:rsidRPr="00294DBB">
              <w:rPr>
                <w:rFonts w:ascii="Arial" w:hAnsi="Arial" w:cs="Arial"/>
                <w:sz w:val="16"/>
                <w:szCs w:val="16"/>
              </w:rPr>
              <w:t>Antenna port</w:t>
            </w:r>
          </w:p>
        </w:tc>
        <w:tc>
          <w:tcPr>
            <w:tcW w:w="1275" w:type="dxa"/>
            <w:noWrap/>
          </w:tcPr>
          <w:p w14:paraId="6EB90005"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4A42A5CB" w14:textId="77777777" w:rsidR="004A1F8C" w:rsidRDefault="004A1F8C" w:rsidP="004A1F8C">
            <w:pPr>
              <w:rPr>
                <w:rFonts w:ascii="Arial" w:hAnsi="Arial" w:cs="Arial"/>
                <w:sz w:val="16"/>
                <w:szCs w:val="16"/>
              </w:rPr>
            </w:pPr>
            <w:r>
              <w:rPr>
                <w:rFonts w:ascii="Arial" w:hAnsi="Arial" w:cs="Arial"/>
                <w:sz w:val="16"/>
                <w:szCs w:val="16"/>
              </w:rPr>
              <w:t>2-5</w:t>
            </w:r>
          </w:p>
        </w:tc>
        <w:tc>
          <w:tcPr>
            <w:tcW w:w="1168" w:type="dxa"/>
            <w:shd w:val="clear" w:color="auto" w:fill="auto"/>
          </w:tcPr>
          <w:p w14:paraId="79DF3ED3" w14:textId="2F066A8F" w:rsidR="004A1F8C" w:rsidRPr="009335CF" w:rsidRDefault="004A1F8C" w:rsidP="004A1F8C">
            <w:pPr>
              <w:rPr>
                <w:rFonts w:ascii="Arial" w:hAnsi="Arial" w:cs="Arial"/>
                <w:sz w:val="16"/>
                <w:szCs w:val="16"/>
              </w:rPr>
            </w:pPr>
            <w:r>
              <w:rPr>
                <w:rFonts w:ascii="Arial" w:hAnsi="Arial" w:cs="Arial"/>
                <w:sz w:val="16"/>
                <w:szCs w:val="16"/>
              </w:rPr>
              <w:t>0, 2, 3 ,4, or 5</w:t>
            </w:r>
            <w:r w:rsidRPr="009335CF">
              <w:rPr>
                <w:rFonts w:ascii="Arial" w:hAnsi="Arial" w:cs="Arial"/>
                <w:sz w:val="16"/>
                <w:szCs w:val="16"/>
              </w:rPr>
              <w:t xml:space="preserve"> </w:t>
            </w:r>
          </w:p>
        </w:tc>
        <w:tc>
          <w:tcPr>
            <w:tcW w:w="3822" w:type="dxa"/>
            <w:noWrap/>
          </w:tcPr>
          <w:p w14:paraId="2CF481FD" w14:textId="77777777" w:rsidR="004A1F8C" w:rsidRDefault="004A1F8C" w:rsidP="004A1F8C">
            <w:pPr>
              <w:rPr>
                <w:rFonts w:ascii="Arial" w:hAnsi="Arial" w:cs="Arial"/>
                <w:sz w:val="16"/>
                <w:szCs w:val="16"/>
              </w:rPr>
            </w:pPr>
            <w:r w:rsidRPr="009335CF">
              <w:rPr>
                <w:rFonts w:ascii="Arial" w:hAnsi="Arial" w:cs="Arial"/>
                <w:sz w:val="16"/>
                <w:szCs w:val="16"/>
              </w:rPr>
              <w:t>0 bit as one can use port 0, 0/1, 0/1/2 or 0/1/2/3 for rank 1,2,3 and 4 respectively.</w:t>
            </w:r>
          </w:p>
          <w:p w14:paraId="047A1BF1" w14:textId="588B3260" w:rsidR="004A1F8C" w:rsidRPr="004A1F8C" w:rsidRDefault="004A1F8C" w:rsidP="004A1F8C">
            <w:pPr>
              <w:rPr>
                <w:rFonts w:ascii="Arial" w:hAnsi="Arial" w:cs="Arial"/>
                <w:sz w:val="16"/>
                <w:szCs w:val="16"/>
              </w:rPr>
            </w:pPr>
            <w:r w:rsidRPr="009335CF">
              <w:rPr>
                <w:rFonts w:ascii="Arial" w:hAnsi="Arial" w:cs="Arial"/>
                <w:sz w:val="16"/>
                <w:szCs w:val="16"/>
                <w:highlight w:val="green"/>
              </w:rPr>
              <w:t xml:space="preserve">Agreed in </w:t>
            </w:r>
            <w:r w:rsidRPr="004A1F8C">
              <w:rPr>
                <w:rFonts w:ascii="Arial" w:hAnsi="Arial" w:cs="Arial"/>
                <w:sz w:val="16"/>
                <w:szCs w:val="16"/>
                <w:highlight w:val="green"/>
              </w:rPr>
              <w:t>RAN1 #98bis. (0 or 2 or 3 or 4 or 5 bits) FFS details of configuration</w:t>
            </w:r>
          </w:p>
        </w:tc>
      </w:tr>
      <w:tr w:rsidR="004A1F8C" w:rsidRPr="00CA5BDF" w14:paraId="058B6686" w14:textId="77777777" w:rsidTr="006F7BB5">
        <w:trPr>
          <w:trHeight w:val="255"/>
        </w:trPr>
        <w:tc>
          <w:tcPr>
            <w:tcW w:w="2122" w:type="dxa"/>
            <w:noWrap/>
          </w:tcPr>
          <w:p w14:paraId="0A9AF2D6" w14:textId="77777777" w:rsidR="004A1F8C" w:rsidRPr="00294DBB" w:rsidRDefault="004A1F8C" w:rsidP="004A1F8C">
            <w:pPr>
              <w:rPr>
                <w:rFonts w:ascii="Arial" w:hAnsi="Arial" w:cs="Arial"/>
                <w:sz w:val="16"/>
                <w:szCs w:val="16"/>
              </w:rPr>
            </w:pPr>
            <w:r w:rsidRPr="00294DBB">
              <w:rPr>
                <w:rFonts w:ascii="Arial" w:hAnsi="Arial" w:cs="Arial"/>
                <w:sz w:val="16"/>
                <w:szCs w:val="16"/>
              </w:rPr>
              <w:t>SRS request</w:t>
            </w:r>
          </w:p>
        </w:tc>
        <w:tc>
          <w:tcPr>
            <w:tcW w:w="1275" w:type="dxa"/>
            <w:noWrap/>
          </w:tcPr>
          <w:p w14:paraId="7562C3BF"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68FC6594" w14:textId="77777777" w:rsidR="004A1F8C" w:rsidRDefault="004A1F8C" w:rsidP="004A1F8C">
            <w:pPr>
              <w:rPr>
                <w:rFonts w:ascii="Arial" w:hAnsi="Arial" w:cs="Arial"/>
                <w:sz w:val="16"/>
                <w:szCs w:val="16"/>
              </w:rPr>
            </w:pPr>
            <w:r>
              <w:rPr>
                <w:rFonts w:ascii="Arial" w:hAnsi="Arial" w:cs="Arial"/>
                <w:sz w:val="16"/>
                <w:szCs w:val="16"/>
              </w:rPr>
              <w:t>2-3</w:t>
            </w:r>
          </w:p>
        </w:tc>
        <w:tc>
          <w:tcPr>
            <w:tcW w:w="1168" w:type="dxa"/>
            <w:shd w:val="clear" w:color="auto" w:fill="auto"/>
          </w:tcPr>
          <w:p w14:paraId="35D1CDE3" w14:textId="33E338CA" w:rsidR="004A1F8C" w:rsidRPr="009335CF" w:rsidRDefault="00625FE9" w:rsidP="004A1F8C">
            <w:pPr>
              <w:rPr>
                <w:rFonts w:ascii="Arial" w:hAnsi="Arial" w:cs="Arial"/>
                <w:sz w:val="16"/>
                <w:szCs w:val="16"/>
              </w:rPr>
            </w:pPr>
            <w:r>
              <w:rPr>
                <w:rFonts w:ascii="Arial" w:hAnsi="Arial" w:cs="Arial"/>
                <w:sz w:val="16"/>
                <w:szCs w:val="16"/>
              </w:rPr>
              <w:t>0, 2, or 3</w:t>
            </w:r>
            <w:r w:rsidR="004A1F8C" w:rsidRPr="009335CF">
              <w:rPr>
                <w:rFonts w:ascii="Arial" w:hAnsi="Arial" w:cs="Arial"/>
                <w:sz w:val="16"/>
                <w:szCs w:val="16"/>
              </w:rPr>
              <w:t xml:space="preserve"> </w:t>
            </w:r>
          </w:p>
        </w:tc>
        <w:tc>
          <w:tcPr>
            <w:tcW w:w="3822" w:type="dxa"/>
            <w:noWrap/>
          </w:tcPr>
          <w:p w14:paraId="3BA60165" w14:textId="77777777" w:rsidR="004A1F8C" w:rsidRDefault="004A1F8C" w:rsidP="004A1F8C">
            <w:pPr>
              <w:rPr>
                <w:rFonts w:eastAsia="Times New Roman"/>
                <w:sz w:val="16"/>
                <w:szCs w:val="16"/>
                <w:lang w:val="en-GB"/>
              </w:rPr>
            </w:pPr>
            <w:r w:rsidRPr="009335CF">
              <w:rPr>
                <w:rFonts w:ascii="Arial" w:hAnsi="Arial" w:cs="Arial"/>
                <w:sz w:val="16"/>
                <w:szCs w:val="16"/>
              </w:rPr>
              <w:t>For supporting UL beamforming in FR2. For periodic traffic, periodic SRS can also be configured.</w:t>
            </w:r>
            <w:r w:rsidRPr="00294DBB">
              <w:rPr>
                <w:rFonts w:eastAsia="Times New Roman"/>
                <w:sz w:val="16"/>
                <w:szCs w:val="16"/>
                <w:lang w:val="en-GB"/>
              </w:rPr>
              <w:t xml:space="preserve"> </w:t>
            </w:r>
          </w:p>
          <w:p w14:paraId="4CD43F40" w14:textId="016FFE31" w:rsidR="00625FE9" w:rsidRPr="00F67FEA" w:rsidRDefault="00625FE9" w:rsidP="004A1F8C">
            <w:pPr>
              <w:rPr>
                <w:rFonts w:ascii="Arial" w:hAnsi="Arial" w:cs="Arial"/>
                <w:sz w:val="16"/>
                <w:szCs w:val="16"/>
              </w:rPr>
            </w:pPr>
            <w:r w:rsidRPr="009335CF">
              <w:rPr>
                <w:rFonts w:ascii="Arial" w:hAnsi="Arial" w:cs="Arial"/>
                <w:sz w:val="16"/>
                <w:szCs w:val="16"/>
                <w:highlight w:val="green"/>
              </w:rPr>
              <w:t xml:space="preserve">Agreed in </w:t>
            </w:r>
            <w:r w:rsidRPr="00625FE9">
              <w:rPr>
                <w:rFonts w:ascii="Arial" w:hAnsi="Arial" w:cs="Arial"/>
                <w:sz w:val="16"/>
                <w:szCs w:val="16"/>
                <w:highlight w:val="green"/>
              </w:rPr>
              <w:t>RAN1 #98bis. (0 or 2 or 3 bits) FFS details of configuration</w:t>
            </w:r>
          </w:p>
        </w:tc>
      </w:tr>
      <w:tr w:rsidR="004A1F8C" w:rsidRPr="00CA5BDF" w14:paraId="34A4947D" w14:textId="77777777" w:rsidTr="006F7BB5">
        <w:trPr>
          <w:trHeight w:val="255"/>
        </w:trPr>
        <w:tc>
          <w:tcPr>
            <w:tcW w:w="2122" w:type="dxa"/>
            <w:noWrap/>
          </w:tcPr>
          <w:p w14:paraId="4FE8E836" w14:textId="77777777" w:rsidR="004A1F8C" w:rsidRPr="00294DBB" w:rsidRDefault="004A1F8C" w:rsidP="004A1F8C">
            <w:pPr>
              <w:rPr>
                <w:rFonts w:ascii="Arial" w:hAnsi="Arial" w:cs="Arial"/>
                <w:sz w:val="16"/>
                <w:szCs w:val="16"/>
              </w:rPr>
            </w:pPr>
            <w:r w:rsidRPr="00294DBB">
              <w:rPr>
                <w:rFonts w:ascii="Arial" w:hAnsi="Arial" w:cs="Arial"/>
                <w:sz w:val="16"/>
                <w:szCs w:val="16"/>
              </w:rPr>
              <w:lastRenderedPageBreak/>
              <w:t>CSI request</w:t>
            </w:r>
          </w:p>
        </w:tc>
        <w:tc>
          <w:tcPr>
            <w:tcW w:w="1275" w:type="dxa"/>
            <w:noWrap/>
          </w:tcPr>
          <w:p w14:paraId="35214F09"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59E1E9EE" w14:textId="77777777" w:rsidR="004A1F8C" w:rsidRDefault="004A1F8C" w:rsidP="004A1F8C">
            <w:pPr>
              <w:rPr>
                <w:rFonts w:ascii="Arial" w:hAnsi="Arial" w:cs="Arial"/>
                <w:sz w:val="16"/>
                <w:szCs w:val="16"/>
              </w:rPr>
            </w:pPr>
            <w:r>
              <w:rPr>
                <w:rFonts w:ascii="Arial" w:hAnsi="Arial" w:cs="Arial"/>
                <w:sz w:val="16"/>
                <w:szCs w:val="16"/>
              </w:rPr>
              <w:t>0-6</w:t>
            </w:r>
          </w:p>
        </w:tc>
        <w:tc>
          <w:tcPr>
            <w:tcW w:w="1168" w:type="dxa"/>
            <w:shd w:val="clear" w:color="auto" w:fill="auto"/>
          </w:tcPr>
          <w:p w14:paraId="4AD82B3F" w14:textId="5AE1F40B" w:rsidR="004A1F8C" w:rsidRPr="009335CF" w:rsidRDefault="00471DAA" w:rsidP="004A1F8C">
            <w:pPr>
              <w:rPr>
                <w:rFonts w:ascii="Arial" w:hAnsi="Arial" w:cs="Arial"/>
                <w:sz w:val="16"/>
                <w:szCs w:val="16"/>
              </w:rPr>
            </w:pPr>
            <w:r>
              <w:rPr>
                <w:rFonts w:ascii="Arial" w:hAnsi="Arial" w:cs="Arial"/>
                <w:sz w:val="16"/>
                <w:szCs w:val="16"/>
              </w:rPr>
              <w:t>0-6</w:t>
            </w:r>
            <w:r w:rsidR="004A1F8C" w:rsidRPr="009335CF">
              <w:rPr>
                <w:rFonts w:ascii="Arial" w:hAnsi="Arial" w:cs="Arial"/>
                <w:sz w:val="16"/>
                <w:szCs w:val="16"/>
              </w:rPr>
              <w:t xml:space="preserve"> </w:t>
            </w:r>
          </w:p>
        </w:tc>
        <w:tc>
          <w:tcPr>
            <w:tcW w:w="3822" w:type="dxa"/>
            <w:noWrap/>
          </w:tcPr>
          <w:p w14:paraId="309B4F8C" w14:textId="6D122131" w:rsidR="007D6EB7" w:rsidRPr="007D6EB7" w:rsidRDefault="007D6EB7" w:rsidP="007D6EB7">
            <w:pPr>
              <w:rPr>
                <w:rFonts w:ascii="Arial" w:hAnsi="Arial" w:cs="Arial"/>
                <w:sz w:val="16"/>
                <w:szCs w:val="16"/>
                <w:highlight w:val="green"/>
              </w:rPr>
            </w:pPr>
            <w:r w:rsidRPr="009335CF">
              <w:rPr>
                <w:rFonts w:ascii="Arial" w:hAnsi="Arial" w:cs="Arial"/>
                <w:sz w:val="16"/>
                <w:szCs w:val="16"/>
                <w:highlight w:val="green"/>
              </w:rPr>
              <w:t xml:space="preserve">Agreed in </w:t>
            </w:r>
            <w:r w:rsidRPr="00625FE9">
              <w:rPr>
                <w:rFonts w:ascii="Arial" w:hAnsi="Arial" w:cs="Arial"/>
                <w:sz w:val="16"/>
                <w:szCs w:val="16"/>
                <w:highlight w:val="green"/>
              </w:rPr>
              <w:t>RAN1 #98bi</w:t>
            </w:r>
            <w:r w:rsidRPr="007D6EB7">
              <w:rPr>
                <w:rFonts w:ascii="Arial" w:hAnsi="Arial" w:cs="Arial"/>
                <w:sz w:val="16"/>
                <w:szCs w:val="16"/>
                <w:highlight w:val="green"/>
              </w:rPr>
              <w:t>s. For the new DCI format for UL scheduling for Rel-16 URLLC, support new RRC configuration for CSI Request and the corresponding table:</w:t>
            </w:r>
          </w:p>
          <w:p w14:paraId="61FFFD48" w14:textId="51477E42" w:rsidR="004A1F8C" w:rsidRPr="009335CF" w:rsidRDefault="007D6EB7" w:rsidP="007D6EB7">
            <w:pPr>
              <w:rPr>
                <w:rFonts w:ascii="Arial" w:hAnsi="Arial" w:cs="Arial"/>
                <w:sz w:val="16"/>
                <w:szCs w:val="16"/>
              </w:rPr>
            </w:pPr>
            <w:r w:rsidRPr="007D6EB7">
              <w:rPr>
                <w:rFonts w:ascii="Arial" w:hAnsi="Arial" w:cs="Arial"/>
                <w:sz w:val="16"/>
                <w:szCs w:val="16"/>
                <w:highlight w:val="green"/>
              </w:rPr>
              <w:t>•</w:t>
            </w:r>
            <w:r w:rsidRPr="007D6EB7">
              <w:rPr>
                <w:rFonts w:ascii="Arial" w:hAnsi="Arial" w:cs="Arial"/>
                <w:sz w:val="16"/>
                <w:szCs w:val="16"/>
                <w:highlight w:val="green"/>
              </w:rPr>
              <w:tab/>
              <w:t>#of bits: 0 or 1 or 2 or 3 or 4 or 5 or 6 bits, derived the same way as that of Rel-15 non-fallback DCI</w:t>
            </w:r>
          </w:p>
        </w:tc>
      </w:tr>
      <w:tr w:rsidR="004A1F8C" w:rsidRPr="00CA5BDF" w14:paraId="0B0A0CBF" w14:textId="77777777" w:rsidTr="006F7BB5">
        <w:trPr>
          <w:trHeight w:val="255"/>
        </w:trPr>
        <w:tc>
          <w:tcPr>
            <w:tcW w:w="2122" w:type="dxa"/>
            <w:noWrap/>
          </w:tcPr>
          <w:p w14:paraId="28E15761" w14:textId="77777777" w:rsidR="004A1F8C" w:rsidRPr="00294DBB" w:rsidRDefault="004A1F8C" w:rsidP="004A1F8C">
            <w:pPr>
              <w:rPr>
                <w:rFonts w:ascii="Arial" w:hAnsi="Arial" w:cs="Arial"/>
                <w:sz w:val="16"/>
                <w:szCs w:val="16"/>
              </w:rPr>
            </w:pPr>
            <w:r>
              <w:rPr>
                <w:rFonts w:ascii="Arial" w:hAnsi="Arial" w:cs="Arial"/>
                <w:sz w:val="16"/>
                <w:szCs w:val="16"/>
              </w:rPr>
              <w:t>PTRS-DMRS association</w:t>
            </w:r>
          </w:p>
        </w:tc>
        <w:tc>
          <w:tcPr>
            <w:tcW w:w="1275" w:type="dxa"/>
            <w:noWrap/>
          </w:tcPr>
          <w:p w14:paraId="67E1E127"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5F8788DB" w14:textId="77777777" w:rsidR="004A1F8C" w:rsidRDefault="004A1F8C" w:rsidP="004A1F8C">
            <w:pPr>
              <w:rPr>
                <w:rFonts w:ascii="Arial" w:hAnsi="Arial" w:cs="Arial"/>
                <w:sz w:val="16"/>
                <w:szCs w:val="16"/>
              </w:rPr>
            </w:pPr>
            <w:r>
              <w:rPr>
                <w:rFonts w:ascii="Arial" w:hAnsi="Arial" w:cs="Arial"/>
                <w:sz w:val="16"/>
                <w:szCs w:val="16"/>
              </w:rPr>
              <w:t>0 or 2</w:t>
            </w:r>
          </w:p>
        </w:tc>
        <w:tc>
          <w:tcPr>
            <w:tcW w:w="1168" w:type="dxa"/>
            <w:shd w:val="clear" w:color="auto" w:fill="auto"/>
          </w:tcPr>
          <w:p w14:paraId="6D9A24C7" w14:textId="76CE0DA2" w:rsidR="004A1F8C" w:rsidRPr="00294DBB" w:rsidRDefault="00625FE9" w:rsidP="004A1F8C">
            <w:pPr>
              <w:rPr>
                <w:rFonts w:ascii="Arial" w:hAnsi="Arial" w:cs="Arial"/>
                <w:sz w:val="16"/>
                <w:szCs w:val="16"/>
              </w:rPr>
            </w:pPr>
            <w:r>
              <w:rPr>
                <w:rFonts w:ascii="Arial" w:hAnsi="Arial" w:cs="Arial"/>
                <w:sz w:val="16"/>
                <w:szCs w:val="16"/>
              </w:rPr>
              <w:t>0 or 2</w:t>
            </w:r>
          </w:p>
        </w:tc>
        <w:tc>
          <w:tcPr>
            <w:tcW w:w="3822" w:type="dxa"/>
            <w:noWrap/>
          </w:tcPr>
          <w:p w14:paraId="4D81E3B9" w14:textId="6CD36B2D" w:rsidR="004A1F8C" w:rsidRPr="00F67FEA" w:rsidRDefault="00625FE9" w:rsidP="004A1F8C">
            <w:pPr>
              <w:rPr>
                <w:rFonts w:ascii="Arial" w:hAnsi="Arial" w:cs="Arial"/>
                <w:sz w:val="16"/>
                <w:szCs w:val="16"/>
              </w:rPr>
            </w:pPr>
            <w:r w:rsidRPr="00625FE9">
              <w:rPr>
                <w:rFonts w:ascii="Arial" w:hAnsi="Arial" w:cs="Arial"/>
                <w:sz w:val="16"/>
                <w:szCs w:val="16"/>
                <w:highlight w:val="green"/>
              </w:rPr>
              <w:t>Agreed in RAN1 #98bis. (0 or 2 bits) FFS details of configuration</w:t>
            </w:r>
          </w:p>
        </w:tc>
      </w:tr>
      <w:tr w:rsidR="004A1F8C" w:rsidRPr="00CA5BDF" w14:paraId="7F1EC8F9" w14:textId="77777777" w:rsidTr="006F7BB5">
        <w:trPr>
          <w:trHeight w:val="255"/>
        </w:trPr>
        <w:tc>
          <w:tcPr>
            <w:tcW w:w="2122" w:type="dxa"/>
            <w:noWrap/>
          </w:tcPr>
          <w:p w14:paraId="1B97BB61" w14:textId="77777777" w:rsidR="004A1F8C" w:rsidRDefault="004A1F8C" w:rsidP="004A1F8C">
            <w:pPr>
              <w:rPr>
                <w:rFonts w:ascii="Arial" w:hAnsi="Arial" w:cs="Arial"/>
                <w:sz w:val="16"/>
                <w:szCs w:val="16"/>
              </w:rPr>
            </w:pPr>
            <w:r>
              <w:rPr>
                <w:rFonts w:ascii="Arial" w:hAnsi="Arial" w:cs="Arial"/>
                <w:sz w:val="16"/>
                <w:szCs w:val="16"/>
              </w:rPr>
              <w:t>Beta_offset indicator</w:t>
            </w:r>
          </w:p>
        </w:tc>
        <w:tc>
          <w:tcPr>
            <w:tcW w:w="1275" w:type="dxa"/>
            <w:noWrap/>
          </w:tcPr>
          <w:p w14:paraId="26FC305D"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33D81523" w14:textId="77777777" w:rsidR="004A1F8C" w:rsidRDefault="004A1F8C" w:rsidP="004A1F8C">
            <w:pPr>
              <w:rPr>
                <w:rFonts w:ascii="Arial" w:hAnsi="Arial" w:cs="Arial"/>
                <w:sz w:val="16"/>
                <w:szCs w:val="16"/>
              </w:rPr>
            </w:pPr>
            <w:r>
              <w:rPr>
                <w:rFonts w:ascii="Arial" w:hAnsi="Arial" w:cs="Arial"/>
                <w:sz w:val="16"/>
                <w:szCs w:val="16"/>
              </w:rPr>
              <w:t>0 or 2</w:t>
            </w:r>
          </w:p>
        </w:tc>
        <w:tc>
          <w:tcPr>
            <w:tcW w:w="1168" w:type="dxa"/>
            <w:shd w:val="clear" w:color="auto" w:fill="auto"/>
          </w:tcPr>
          <w:p w14:paraId="03AF9FC8" w14:textId="29844FE3" w:rsidR="004A1F8C" w:rsidRPr="00294DBB" w:rsidRDefault="00625FE9" w:rsidP="004A1F8C">
            <w:pPr>
              <w:rPr>
                <w:rFonts w:ascii="Arial" w:hAnsi="Arial" w:cs="Arial"/>
                <w:sz w:val="16"/>
                <w:szCs w:val="16"/>
              </w:rPr>
            </w:pPr>
            <w:r>
              <w:rPr>
                <w:rFonts w:ascii="Arial" w:hAnsi="Arial" w:cs="Arial"/>
                <w:sz w:val="16"/>
                <w:szCs w:val="16"/>
              </w:rPr>
              <w:t>0, 1, or 2</w:t>
            </w:r>
          </w:p>
        </w:tc>
        <w:tc>
          <w:tcPr>
            <w:tcW w:w="3822" w:type="dxa"/>
            <w:noWrap/>
          </w:tcPr>
          <w:p w14:paraId="690E1D72" w14:textId="77777777" w:rsidR="004A1F8C" w:rsidRDefault="004A1F8C" w:rsidP="004A1F8C">
            <w:pPr>
              <w:rPr>
                <w:rFonts w:ascii="Arial" w:hAnsi="Arial" w:cs="Arial"/>
                <w:sz w:val="16"/>
                <w:szCs w:val="16"/>
              </w:rPr>
            </w:pPr>
            <w:r w:rsidRPr="009335CF">
              <w:rPr>
                <w:rFonts w:ascii="Arial" w:hAnsi="Arial" w:cs="Arial"/>
                <w:sz w:val="16"/>
                <w:szCs w:val="16"/>
              </w:rPr>
              <w:t>If not configured, it can be derived/determined based on other fields such as transmission priority indicator in the transmission parameter configuration field.</w:t>
            </w:r>
          </w:p>
          <w:p w14:paraId="03917AC0" w14:textId="56582303" w:rsidR="00625FE9" w:rsidRPr="00625FE9" w:rsidRDefault="00625FE9" w:rsidP="00625FE9">
            <w:pPr>
              <w:rPr>
                <w:rFonts w:ascii="Arial" w:hAnsi="Arial" w:cs="Arial"/>
                <w:sz w:val="16"/>
                <w:szCs w:val="16"/>
                <w:lang w:val="x-none"/>
              </w:rPr>
            </w:pPr>
            <w:r w:rsidRPr="00625FE9">
              <w:rPr>
                <w:rFonts w:ascii="Arial" w:hAnsi="Arial" w:cs="Arial"/>
                <w:sz w:val="16"/>
                <w:szCs w:val="16"/>
                <w:highlight w:val="green"/>
              </w:rPr>
              <w:t xml:space="preserve">Agreed in RAN1 #98bis. </w:t>
            </w:r>
            <w:r w:rsidRPr="00625FE9">
              <w:rPr>
                <w:rFonts w:ascii="Arial" w:hAnsi="Arial" w:cs="Arial"/>
                <w:sz w:val="16"/>
                <w:szCs w:val="16"/>
                <w:highlight w:val="green"/>
                <w:lang w:val="x-none"/>
              </w:rPr>
              <w:t>Support configurable size for “beta offset indicator (0 or 1 or 2 bits)” for the new DCI format for UL scheduling.</w:t>
            </w:r>
            <w:r w:rsidRPr="00625FE9">
              <w:rPr>
                <w:rFonts w:ascii="Arial" w:hAnsi="Arial" w:cs="Arial"/>
                <w:sz w:val="16"/>
                <w:szCs w:val="16"/>
                <w:lang w:val="x-none"/>
              </w:rPr>
              <w:t xml:space="preserve">  </w:t>
            </w:r>
          </w:p>
        </w:tc>
      </w:tr>
      <w:tr w:rsidR="004A1F8C" w:rsidRPr="00CA5BDF" w14:paraId="7BA77C46" w14:textId="77777777" w:rsidTr="006F7BB5">
        <w:trPr>
          <w:trHeight w:val="255"/>
        </w:trPr>
        <w:tc>
          <w:tcPr>
            <w:tcW w:w="2122" w:type="dxa"/>
            <w:noWrap/>
          </w:tcPr>
          <w:p w14:paraId="5B11059F" w14:textId="77777777" w:rsidR="004A1F8C" w:rsidRDefault="004A1F8C" w:rsidP="004A1F8C">
            <w:pPr>
              <w:rPr>
                <w:rFonts w:ascii="Arial" w:hAnsi="Arial" w:cs="Arial"/>
                <w:sz w:val="16"/>
                <w:szCs w:val="16"/>
              </w:rPr>
            </w:pPr>
            <w:r>
              <w:rPr>
                <w:rFonts w:ascii="Arial" w:hAnsi="Arial" w:cs="Arial"/>
                <w:sz w:val="16"/>
                <w:szCs w:val="16"/>
              </w:rPr>
              <w:t>DMRS sequence initialization</w:t>
            </w:r>
          </w:p>
        </w:tc>
        <w:tc>
          <w:tcPr>
            <w:tcW w:w="1275" w:type="dxa"/>
            <w:noWrap/>
          </w:tcPr>
          <w:p w14:paraId="371186B2" w14:textId="77777777" w:rsidR="004A1F8C" w:rsidRPr="004973BD" w:rsidRDefault="004A1F8C" w:rsidP="004A1F8C">
            <w:pPr>
              <w:rPr>
                <w:rFonts w:ascii="Arial" w:hAnsi="Arial" w:cs="Arial"/>
                <w:sz w:val="16"/>
                <w:szCs w:val="16"/>
              </w:rPr>
            </w:pPr>
            <w:r>
              <w:rPr>
                <w:rFonts w:ascii="Arial" w:hAnsi="Arial" w:cs="Arial"/>
                <w:sz w:val="16"/>
                <w:szCs w:val="16"/>
              </w:rPr>
              <w:t>-</w:t>
            </w:r>
          </w:p>
        </w:tc>
        <w:tc>
          <w:tcPr>
            <w:tcW w:w="1242" w:type="dxa"/>
            <w:shd w:val="clear" w:color="auto" w:fill="auto"/>
          </w:tcPr>
          <w:p w14:paraId="36691DA7" w14:textId="77777777" w:rsidR="004A1F8C" w:rsidRDefault="004A1F8C" w:rsidP="004A1F8C">
            <w:pPr>
              <w:rPr>
                <w:rFonts w:ascii="Arial" w:hAnsi="Arial" w:cs="Arial"/>
                <w:sz w:val="16"/>
                <w:szCs w:val="16"/>
              </w:rPr>
            </w:pPr>
            <w:r>
              <w:rPr>
                <w:rFonts w:ascii="Arial" w:hAnsi="Arial" w:cs="Arial"/>
                <w:sz w:val="16"/>
                <w:szCs w:val="16"/>
              </w:rPr>
              <w:t>0-1</w:t>
            </w:r>
          </w:p>
        </w:tc>
        <w:tc>
          <w:tcPr>
            <w:tcW w:w="1168" w:type="dxa"/>
            <w:shd w:val="clear" w:color="auto" w:fill="auto"/>
          </w:tcPr>
          <w:p w14:paraId="79A351FA" w14:textId="3EE23BD4" w:rsidR="004A1F8C" w:rsidRPr="00294DBB" w:rsidRDefault="004A1F8C" w:rsidP="004A1F8C">
            <w:pPr>
              <w:rPr>
                <w:rFonts w:ascii="Arial" w:hAnsi="Arial" w:cs="Arial"/>
                <w:sz w:val="16"/>
                <w:szCs w:val="16"/>
              </w:rPr>
            </w:pPr>
            <w:r>
              <w:rPr>
                <w:rFonts w:ascii="Arial" w:hAnsi="Arial" w:cs="Arial"/>
                <w:sz w:val="16"/>
                <w:szCs w:val="16"/>
              </w:rPr>
              <w:t>0-1</w:t>
            </w:r>
          </w:p>
        </w:tc>
        <w:tc>
          <w:tcPr>
            <w:tcW w:w="3822" w:type="dxa"/>
            <w:noWrap/>
          </w:tcPr>
          <w:p w14:paraId="199742C0" w14:textId="1E2ABF42" w:rsidR="00625FE9" w:rsidRPr="00625FE9" w:rsidRDefault="00625FE9" w:rsidP="00625FE9">
            <w:pPr>
              <w:rPr>
                <w:rFonts w:ascii="Arial" w:hAnsi="Arial" w:cs="Arial"/>
                <w:sz w:val="16"/>
                <w:szCs w:val="16"/>
                <w:highlight w:val="green"/>
                <w:lang w:val="x-none"/>
              </w:rPr>
            </w:pPr>
            <w:r w:rsidRPr="00625FE9">
              <w:rPr>
                <w:rFonts w:ascii="Arial" w:hAnsi="Arial" w:cs="Arial"/>
                <w:sz w:val="16"/>
                <w:szCs w:val="16"/>
                <w:highlight w:val="green"/>
              </w:rPr>
              <w:t xml:space="preserve">Agreed in RAN1 #98bis. </w:t>
            </w:r>
            <w:r w:rsidRPr="00625FE9">
              <w:rPr>
                <w:rFonts w:ascii="Arial" w:hAnsi="Arial" w:cs="Arial"/>
                <w:sz w:val="16"/>
                <w:szCs w:val="16"/>
                <w:highlight w:val="green"/>
                <w:lang w:val="x-none"/>
              </w:rPr>
              <w:t xml:space="preserve">DMRS sequence initialization (0 or 1 bit) </w:t>
            </w:r>
          </w:p>
          <w:p w14:paraId="5AE87925" w14:textId="77777777" w:rsidR="00625FE9" w:rsidRPr="00625FE9" w:rsidRDefault="00625FE9" w:rsidP="00625FE9">
            <w:pPr>
              <w:rPr>
                <w:rFonts w:ascii="Arial" w:hAnsi="Arial" w:cs="Arial"/>
                <w:sz w:val="16"/>
                <w:szCs w:val="16"/>
                <w:highlight w:val="green"/>
                <w:lang w:val="x-none"/>
              </w:rPr>
            </w:pPr>
            <w:r w:rsidRPr="00625FE9">
              <w:rPr>
                <w:rFonts w:ascii="Arial" w:hAnsi="Arial" w:cs="Arial"/>
                <w:sz w:val="16"/>
                <w:szCs w:val="16"/>
                <w:highlight w:val="green"/>
                <w:lang w:val="x-none"/>
              </w:rPr>
              <w:t>o</w:t>
            </w:r>
            <w:r w:rsidRPr="00625FE9">
              <w:rPr>
                <w:rFonts w:ascii="Arial" w:hAnsi="Arial" w:cs="Arial"/>
                <w:sz w:val="16"/>
                <w:szCs w:val="16"/>
                <w:highlight w:val="green"/>
                <w:lang w:val="x-none"/>
              </w:rPr>
              <w:tab/>
              <w:t>New RRC parameter is introduced to configure whether this field is present in the DCI or not</w:t>
            </w:r>
          </w:p>
          <w:p w14:paraId="098CDA83" w14:textId="237C5F87" w:rsidR="004A1F8C" w:rsidRPr="00625FE9" w:rsidRDefault="00625FE9" w:rsidP="00625FE9">
            <w:pPr>
              <w:rPr>
                <w:rFonts w:ascii="Arial" w:hAnsi="Arial" w:cs="Arial"/>
                <w:sz w:val="16"/>
                <w:szCs w:val="16"/>
                <w:lang w:val="x-none"/>
              </w:rPr>
            </w:pPr>
            <w:r w:rsidRPr="00625FE9">
              <w:rPr>
                <w:rFonts w:ascii="Arial" w:hAnsi="Arial" w:cs="Arial"/>
                <w:sz w:val="16"/>
                <w:szCs w:val="16"/>
                <w:highlight w:val="green"/>
                <w:lang w:val="x-none"/>
              </w:rPr>
              <w:t>o</w:t>
            </w:r>
            <w:r w:rsidRPr="00625FE9">
              <w:rPr>
                <w:rFonts w:ascii="Arial" w:hAnsi="Arial" w:cs="Arial"/>
                <w:sz w:val="16"/>
                <w:szCs w:val="16"/>
                <w:highlight w:val="green"/>
                <w:lang w:val="x-none"/>
              </w:rPr>
              <w:tab/>
              <w:t>If the field is present, then the number of bits is determined in the same way as in Rel-15</w:t>
            </w:r>
          </w:p>
        </w:tc>
      </w:tr>
      <w:tr w:rsidR="00BE280F" w:rsidRPr="00CA5BDF" w14:paraId="0AA99506" w14:textId="77777777" w:rsidTr="006F7BB5">
        <w:trPr>
          <w:trHeight w:val="255"/>
        </w:trPr>
        <w:tc>
          <w:tcPr>
            <w:tcW w:w="2122" w:type="dxa"/>
            <w:noWrap/>
          </w:tcPr>
          <w:p w14:paraId="0299DFAB" w14:textId="528C4D29" w:rsidR="00BE280F" w:rsidRDefault="00BE280F" w:rsidP="00BE280F">
            <w:pPr>
              <w:rPr>
                <w:rFonts w:ascii="Arial" w:hAnsi="Arial" w:cs="Arial"/>
                <w:sz w:val="16"/>
                <w:szCs w:val="16"/>
              </w:rPr>
            </w:pPr>
            <w:r w:rsidRPr="00294DBB">
              <w:rPr>
                <w:rFonts w:ascii="Arial" w:hAnsi="Arial" w:cs="Arial"/>
                <w:sz w:val="16"/>
                <w:szCs w:val="16"/>
              </w:rPr>
              <w:t>UL</w:t>
            </w:r>
            <w:r>
              <w:rPr>
                <w:rFonts w:ascii="Arial" w:hAnsi="Arial" w:cs="Arial"/>
                <w:sz w:val="16"/>
                <w:szCs w:val="16"/>
              </w:rPr>
              <w:t>-SCH</w:t>
            </w:r>
            <w:r w:rsidRPr="00294DBB">
              <w:rPr>
                <w:rFonts w:ascii="Arial" w:hAnsi="Arial" w:cs="Arial"/>
                <w:sz w:val="16"/>
                <w:szCs w:val="16"/>
              </w:rPr>
              <w:t xml:space="preserve"> indicator</w:t>
            </w:r>
          </w:p>
        </w:tc>
        <w:tc>
          <w:tcPr>
            <w:tcW w:w="1275" w:type="dxa"/>
            <w:noWrap/>
          </w:tcPr>
          <w:p w14:paraId="642653BF" w14:textId="494E64FA" w:rsidR="00BE280F" w:rsidRDefault="00BE280F" w:rsidP="00BE280F">
            <w:pPr>
              <w:rPr>
                <w:rFonts w:ascii="Arial" w:hAnsi="Arial" w:cs="Arial"/>
                <w:sz w:val="16"/>
                <w:szCs w:val="16"/>
              </w:rPr>
            </w:pPr>
            <w:r>
              <w:rPr>
                <w:rFonts w:ascii="Arial" w:hAnsi="Arial" w:cs="Arial"/>
                <w:sz w:val="16"/>
                <w:szCs w:val="16"/>
              </w:rPr>
              <w:t>0-</w:t>
            </w:r>
            <w:r w:rsidRPr="00294DBB">
              <w:rPr>
                <w:rFonts w:ascii="Arial" w:hAnsi="Arial" w:cs="Arial"/>
                <w:sz w:val="16"/>
                <w:szCs w:val="16"/>
              </w:rPr>
              <w:t>1</w:t>
            </w:r>
          </w:p>
        </w:tc>
        <w:tc>
          <w:tcPr>
            <w:tcW w:w="1242" w:type="dxa"/>
            <w:shd w:val="clear" w:color="auto" w:fill="auto"/>
          </w:tcPr>
          <w:p w14:paraId="2D67C22C" w14:textId="5F849DFD" w:rsidR="00BE280F" w:rsidRDefault="00BE280F" w:rsidP="00BE280F">
            <w:pPr>
              <w:rPr>
                <w:rFonts w:ascii="Arial" w:hAnsi="Arial" w:cs="Arial"/>
                <w:sz w:val="16"/>
                <w:szCs w:val="16"/>
              </w:rPr>
            </w:pPr>
            <w:r>
              <w:rPr>
                <w:rFonts w:ascii="Arial" w:hAnsi="Arial" w:cs="Arial"/>
                <w:sz w:val="16"/>
                <w:szCs w:val="16"/>
              </w:rPr>
              <w:t>1</w:t>
            </w:r>
          </w:p>
        </w:tc>
        <w:tc>
          <w:tcPr>
            <w:tcW w:w="1168" w:type="dxa"/>
            <w:shd w:val="clear" w:color="auto" w:fill="auto"/>
          </w:tcPr>
          <w:p w14:paraId="0090DF2A" w14:textId="7DADE493" w:rsidR="00BE280F" w:rsidRDefault="00BE280F" w:rsidP="00BE280F">
            <w:pPr>
              <w:rPr>
                <w:rFonts w:ascii="Arial" w:hAnsi="Arial" w:cs="Arial"/>
                <w:sz w:val="16"/>
                <w:szCs w:val="16"/>
              </w:rPr>
            </w:pPr>
            <w:r>
              <w:rPr>
                <w:rFonts w:ascii="Arial" w:hAnsi="Arial" w:cs="Arial"/>
                <w:sz w:val="16"/>
                <w:szCs w:val="16"/>
              </w:rPr>
              <w:t>1</w:t>
            </w:r>
          </w:p>
        </w:tc>
        <w:tc>
          <w:tcPr>
            <w:tcW w:w="3822" w:type="dxa"/>
            <w:noWrap/>
          </w:tcPr>
          <w:p w14:paraId="50CE052E" w14:textId="1326CA4D" w:rsidR="00BE280F" w:rsidRPr="00625FE9" w:rsidRDefault="00BE280F" w:rsidP="00BE280F">
            <w:pPr>
              <w:rPr>
                <w:rFonts w:ascii="Arial" w:hAnsi="Arial" w:cs="Arial"/>
                <w:sz w:val="16"/>
                <w:szCs w:val="16"/>
                <w:highlight w:val="green"/>
              </w:rPr>
            </w:pPr>
            <w:r w:rsidRPr="009335CF">
              <w:rPr>
                <w:rFonts w:ascii="Arial" w:hAnsi="Arial" w:cs="Arial"/>
                <w:sz w:val="16"/>
                <w:szCs w:val="16"/>
                <w:highlight w:val="green"/>
              </w:rPr>
              <w:t>Agreed in RAN1 #</w:t>
            </w:r>
            <w:r w:rsidRPr="004A1F8C">
              <w:rPr>
                <w:rFonts w:ascii="Arial" w:hAnsi="Arial" w:cs="Arial"/>
                <w:sz w:val="16"/>
                <w:szCs w:val="16"/>
                <w:highlight w:val="green"/>
              </w:rPr>
              <w:t>98bis</w:t>
            </w:r>
            <w:r>
              <w:rPr>
                <w:rFonts w:ascii="Arial" w:hAnsi="Arial" w:cs="Arial"/>
                <w:sz w:val="16"/>
                <w:szCs w:val="16"/>
                <w:highlight w:val="green"/>
              </w:rPr>
              <w:t>.</w:t>
            </w:r>
            <w:r w:rsidRPr="004A1F8C">
              <w:rPr>
                <w:rFonts w:ascii="Arial" w:hAnsi="Arial" w:cs="Arial"/>
                <w:sz w:val="16"/>
                <w:szCs w:val="16"/>
                <w:highlight w:val="green"/>
              </w:rPr>
              <w:t xml:space="preserve"> Reuse the same non-configurable 1 bit of “UL-SCH indicator” as in Rel-15 DCI format 0_1 for the new DCI format for UL scheduling </w:t>
            </w:r>
          </w:p>
        </w:tc>
      </w:tr>
      <w:tr w:rsidR="004A1F8C" w:rsidRPr="00CA5BDF" w14:paraId="6657A166" w14:textId="77777777" w:rsidTr="006F7BB5">
        <w:trPr>
          <w:trHeight w:val="255"/>
        </w:trPr>
        <w:tc>
          <w:tcPr>
            <w:tcW w:w="2122" w:type="dxa"/>
            <w:shd w:val="clear" w:color="auto" w:fill="00B0F0"/>
            <w:noWrap/>
          </w:tcPr>
          <w:p w14:paraId="63577B78" w14:textId="5F39AC63" w:rsidR="004A1F8C" w:rsidRPr="009335CF" w:rsidRDefault="004A1F8C" w:rsidP="004A1F8C">
            <w:pPr>
              <w:rPr>
                <w:rFonts w:ascii="Arial" w:hAnsi="Arial" w:cs="Arial"/>
                <w:sz w:val="16"/>
                <w:szCs w:val="16"/>
              </w:rPr>
            </w:pPr>
            <w:r w:rsidRPr="009335CF">
              <w:rPr>
                <w:rFonts w:ascii="Arial" w:hAnsi="Arial" w:cs="Arial"/>
                <w:sz w:val="16"/>
                <w:szCs w:val="16"/>
              </w:rPr>
              <w:t>P</w:t>
            </w:r>
            <w:r w:rsidR="009732EA">
              <w:rPr>
                <w:rFonts w:ascii="Arial" w:hAnsi="Arial" w:cs="Arial"/>
                <w:sz w:val="16"/>
                <w:szCs w:val="16"/>
              </w:rPr>
              <w:t>riority indication</w:t>
            </w:r>
          </w:p>
        </w:tc>
        <w:tc>
          <w:tcPr>
            <w:tcW w:w="1275" w:type="dxa"/>
            <w:shd w:val="clear" w:color="auto" w:fill="00B0F0"/>
            <w:noWrap/>
          </w:tcPr>
          <w:p w14:paraId="2E28961E" w14:textId="47B705F1" w:rsidR="004A1F8C" w:rsidRPr="00294DBB" w:rsidRDefault="004A1F8C" w:rsidP="004A1F8C">
            <w:pPr>
              <w:rPr>
                <w:rFonts w:ascii="Arial" w:hAnsi="Arial" w:cs="Arial"/>
                <w:sz w:val="16"/>
                <w:szCs w:val="16"/>
              </w:rPr>
            </w:pPr>
            <w:r>
              <w:rPr>
                <w:rFonts w:ascii="Arial" w:hAnsi="Arial" w:cs="Arial"/>
                <w:sz w:val="16"/>
                <w:szCs w:val="16"/>
              </w:rPr>
              <w:t>N/A</w:t>
            </w:r>
          </w:p>
        </w:tc>
        <w:tc>
          <w:tcPr>
            <w:tcW w:w="1242" w:type="dxa"/>
            <w:shd w:val="clear" w:color="auto" w:fill="00B0F0"/>
          </w:tcPr>
          <w:p w14:paraId="6613C979" w14:textId="536BC624" w:rsidR="004A1F8C" w:rsidRPr="00294DBB" w:rsidRDefault="004A1F8C" w:rsidP="004A1F8C">
            <w:pPr>
              <w:rPr>
                <w:rFonts w:ascii="Arial" w:hAnsi="Arial" w:cs="Arial"/>
                <w:sz w:val="16"/>
                <w:szCs w:val="16"/>
              </w:rPr>
            </w:pPr>
            <w:r>
              <w:rPr>
                <w:rFonts w:ascii="Arial" w:hAnsi="Arial" w:cs="Arial"/>
                <w:sz w:val="16"/>
                <w:szCs w:val="16"/>
              </w:rPr>
              <w:t>N/A</w:t>
            </w:r>
          </w:p>
        </w:tc>
        <w:tc>
          <w:tcPr>
            <w:tcW w:w="1168" w:type="dxa"/>
            <w:shd w:val="clear" w:color="auto" w:fill="00B0F0"/>
          </w:tcPr>
          <w:p w14:paraId="2025193A" w14:textId="53AD12D8" w:rsidR="004A1F8C" w:rsidRPr="009335CF" w:rsidRDefault="004A1F8C" w:rsidP="004A1F8C">
            <w:pPr>
              <w:rPr>
                <w:rFonts w:ascii="Arial" w:hAnsi="Arial" w:cs="Arial"/>
                <w:sz w:val="16"/>
                <w:szCs w:val="16"/>
              </w:rPr>
            </w:pPr>
            <w:r w:rsidRPr="009335CF">
              <w:rPr>
                <w:rFonts w:ascii="Arial" w:hAnsi="Arial" w:cs="Arial"/>
                <w:sz w:val="16"/>
                <w:szCs w:val="16"/>
              </w:rPr>
              <w:t xml:space="preserve">Configurable </w:t>
            </w:r>
            <w:r w:rsidR="009732EA">
              <w:rPr>
                <w:rFonts w:ascii="Arial" w:hAnsi="Arial" w:cs="Arial"/>
                <w:sz w:val="16"/>
                <w:szCs w:val="16"/>
              </w:rPr>
              <w:t>0-1</w:t>
            </w:r>
          </w:p>
        </w:tc>
        <w:tc>
          <w:tcPr>
            <w:tcW w:w="3822" w:type="dxa"/>
            <w:shd w:val="clear" w:color="auto" w:fill="00B0F0"/>
            <w:noWrap/>
          </w:tcPr>
          <w:p w14:paraId="4A45799F" w14:textId="21B88D8E" w:rsidR="004A1F8C" w:rsidRPr="009335CF" w:rsidRDefault="004A1F8C" w:rsidP="004A1F8C">
            <w:pPr>
              <w:rPr>
                <w:rFonts w:ascii="Arial" w:hAnsi="Arial" w:cs="Arial"/>
                <w:sz w:val="16"/>
                <w:szCs w:val="16"/>
              </w:rPr>
            </w:pPr>
            <w:r w:rsidRPr="009335CF">
              <w:rPr>
                <w:rFonts w:ascii="Arial" w:hAnsi="Arial" w:cs="Arial"/>
                <w:sz w:val="16"/>
                <w:szCs w:val="16"/>
              </w:rPr>
              <w:t xml:space="preserve">For indicating </w:t>
            </w:r>
            <w:r w:rsidR="009732EA">
              <w:rPr>
                <w:rFonts w:ascii="Arial" w:hAnsi="Arial" w:cs="Arial"/>
                <w:sz w:val="16"/>
                <w:szCs w:val="16"/>
              </w:rPr>
              <w:t>PHY</w:t>
            </w:r>
            <w:r w:rsidRPr="009335CF">
              <w:rPr>
                <w:rFonts w:ascii="Arial" w:hAnsi="Arial" w:cs="Arial"/>
                <w:sz w:val="16"/>
                <w:szCs w:val="16"/>
              </w:rPr>
              <w:t xml:space="preserve"> priority of the scheduled </w:t>
            </w:r>
            <w:r w:rsidR="009732EA">
              <w:rPr>
                <w:rFonts w:ascii="Arial" w:hAnsi="Arial" w:cs="Arial"/>
                <w:sz w:val="16"/>
                <w:szCs w:val="16"/>
              </w:rPr>
              <w:t xml:space="preserve">/ activated DG / CG PUSCH for UL collision handling and for proper mapping of data from certain </w:t>
            </w:r>
            <w:r w:rsidRPr="009335CF">
              <w:rPr>
                <w:rFonts w:ascii="Arial" w:hAnsi="Arial" w:cs="Arial"/>
                <w:sz w:val="16"/>
                <w:szCs w:val="16"/>
              </w:rPr>
              <w:t>LCH</w:t>
            </w:r>
            <w:r w:rsidR="009732EA">
              <w:rPr>
                <w:rFonts w:ascii="Arial" w:hAnsi="Arial" w:cs="Arial"/>
                <w:sz w:val="16"/>
                <w:szCs w:val="16"/>
              </w:rPr>
              <w:t xml:space="preserve"> to the PUSCH</w:t>
            </w:r>
          </w:p>
        </w:tc>
      </w:tr>
    </w:tbl>
    <w:p w14:paraId="38C224C7" w14:textId="26DF6F6D" w:rsidR="006F7BB5" w:rsidRPr="00471DAA" w:rsidRDefault="006F7BB5" w:rsidP="006F7BB5">
      <w:pPr>
        <w:pStyle w:val="BodyText"/>
        <w:rPr>
          <w:sz w:val="20"/>
        </w:rPr>
      </w:pPr>
      <w:r w:rsidRPr="00471DAA">
        <w:rPr>
          <w:sz w:val="20"/>
        </w:rPr>
        <w:t>*Blue highlighted field</w:t>
      </w:r>
      <w:r w:rsidR="00C27367" w:rsidRPr="00471DAA">
        <w:rPr>
          <w:sz w:val="20"/>
        </w:rPr>
        <w:t>s are new fields not present in the existing Rel-15 DCI formats.</w:t>
      </w:r>
    </w:p>
    <w:p w14:paraId="0D9370EB" w14:textId="77777777" w:rsidR="00863D67" w:rsidRPr="009335CF" w:rsidRDefault="00863D67" w:rsidP="006F7BB5">
      <w:pPr>
        <w:pStyle w:val="BodyText"/>
      </w:pPr>
    </w:p>
    <w:p w14:paraId="17A82A3F" w14:textId="1A795707" w:rsidR="002D15EA" w:rsidRDefault="002D15EA" w:rsidP="002D15EA">
      <w:pPr>
        <w:pStyle w:val="Heading2"/>
        <w:rPr>
          <w:lang w:val="en-US"/>
        </w:rPr>
      </w:pPr>
      <w:r>
        <w:rPr>
          <w:lang w:val="en-US"/>
        </w:rPr>
        <w:t>A.2</w:t>
      </w:r>
      <w:r>
        <w:rPr>
          <w:lang w:val="en-US"/>
        </w:rPr>
        <w:tab/>
        <w:t xml:space="preserve">Example of </w:t>
      </w:r>
      <w:r w:rsidR="00070566">
        <w:rPr>
          <w:lang w:val="en-US"/>
        </w:rPr>
        <w:t xml:space="preserve">the </w:t>
      </w:r>
      <w:r w:rsidR="00236A3C">
        <w:rPr>
          <w:lang w:val="en-US"/>
        </w:rPr>
        <w:t>extended DCI size alignment procedure</w:t>
      </w:r>
    </w:p>
    <w:p w14:paraId="33FCC380" w14:textId="59C9309F" w:rsidR="00236A3C" w:rsidRPr="006F7239" w:rsidRDefault="00A34150" w:rsidP="00236A3C">
      <w:pPr>
        <w:rPr>
          <w:rFonts w:ascii="Arial" w:eastAsia="Calibri" w:hAnsi="Arial" w:cs="Arial"/>
          <w:sz w:val="20"/>
        </w:rPr>
      </w:pPr>
      <w:r w:rsidRPr="006F7239">
        <w:rPr>
          <w:rFonts w:ascii="Arial" w:eastAsia="Calibri" w:hAnsi="Arial" w:cs="Arial"/>
          <w:sz w:val="20"/>
        </w:rPr>
        <w:t>T</w:t>
      </w:r>
      <w:r w:rsidR="00236A3C" w:rsidRPr="006F7239">
        <w:rPr>
          <w:rFonts w:ascii="Arial" w:eastAsia="Calibri" w:hAnsi="Arial" w:cs="Arial"/>
          <w:sz w:val="20"/>
        </w:rPr>
        <w:t xml:space="preserve">he red texts are </w:t>
      </w:r>
      <w:r w:rsidR="00146B5E" w:rsidRPr="006F7239">
        <w:rPr>
          <w:rFonts w:ascii="Arial" w:eastAsia="Calibri" w:hAnsi="Arial" w:cs="Arial"/>
          <w:sz w:val="20"/>
        </w:rPr>
        <w:t xml:space="preserve">the </w:t>
      </w:r>
      <w:r w:rsidR="00236A3C" w:rsidRPr="006F7239">
        <w:rPr>
          <w:rFonts w:ascii="Arial" w:eastAsia="Calibri" w:hAnsi="Arial" w:cs="Arial"/>
          <w:sz w:val="20"/>
        </w:rPr>
        <w:t xml:space="preserve">proposed extension steps in addition to the Rel-15 steps. We note that any part of the steps which are not relevant due to certain DCI formats are not configured for UE to monitor can be skipped. </w:t>
      </w:r>
    </w:p>
    <w:p w14:paraId="7A038815" w14:textId="77777777" w:rsidR="00863D67" w:rsidRPr="009335CF" w:rsidRDefault="00863D67" w:rsidP="00A13EBD">
      <w:pPr>
        <w:pStyle w:val="BodyText"/>
        <w:rPr>
          <w:rFonts w:cs="Arial"/>
          <w:lang w:eastAsia="ja-JP"/>
        </w:rPr>
      </w:pPr>
    </w:p>
    <w:tbl>
      <w:tblPr>
        <w:tblStyle w:val="TableGrid"/>
        <w:tblW w:w="0" w:type="auto"/>
        <w:tblLook w:val="04A0" w:firstRow="1" w:lastRow="0" w:firstColumn="1" w:lastColumn="0" w:noHBand="0" w:noVBand="1"/>
      </w:tblPr>
      <w:tblGrid>
        <w:gridCol w:w="9629"/>
      </w:tblGrid>
      <w:tr w:rsidR="00236A3C" w:rsidRPr="00CA5BDF" w14:paraId="71E3122F" w14:textId="77777777" w:rsidTr="00EA2E6D">
        <w:tc>
          <w:tcPr>
            <w:tcW w:w="9629" w:type="dxa"/>
          </w:tcPr>
          <w:p w14:paraId="04FC018C" w14:textId="77777777" w:rsidR="00236A3C" w:rsidRPr="00A72D94" w:rsidRDefault="00236A3C" w:rsidP="00EA2E6D">
            <w:pPr>
              <w:rPr>
                <w:rFonts w:ascii="Arial" w:hAnsi="Arial" w:cs="Arial"/>
                <w:sz w:val="20"/>
                <w:lang w:val="en-GB"/>
              </w:rPr>
            </w:pPr>
            <w:r w:rsidRPr="00A72D94">
              <w:rPr>
                <w:rFonts w:ascii="Arial" w:hAnsi="Arial" w:cs="Arial"/>
                <w:sz w:val="20"/>
                <w:lang w:val="en-GB"/>
              </w:rPr>
              <w:t>Step 0:</w:t>
            </w:r>
          </w:p>
          <w:p w14:paraId="52D40D6F"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 xml:space="preserve">The size of the DCI formats 1_0 monitored in CSS is determined from DL initial BWP size, while the size of DCI formats 0_0 monitored in CSS is determined by the size of CORESET0 if configured or initial DL BWP size otherwise. </w:t>
            </w:r>
          </w:p>
          <w:p w14:paraId="2C14304B"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DCI formats 0_0 and 1_0 monitored in CSS are sized aligned by zero-padding or truncating FDRA filed of DCI format 0_0.</w:t>
            </w:r>
          </w:p>
          <w:p w14:paraId="1D8D8657" w14:textId="77777777" w:rsidR="00236A3C" w:rsidRPr="00A72D94" w:rsidRDefault="00236A3C" w:rsidP="00EA2E6D">
            <w:pPr>
              <w:rPr>
                <w:rFonts w:ascii="Arial" w:hAnsi="Arial" w:cs="Arial"/>
                <w:sz w:val="20"/>
                <w:lang w:val="en-GB"/>
              </w:rPr>
            </w:pPr>
            <w:r w:rsidRPr="00A72D94">
              <w:rPr>
                <w:rFonts w:ascii="Arial" w:hAnsi="Arial" w:cs="Arial"/>
                <w:sz w:val="20"/>
                <w:lang w:val="en-GB"/>
              </w:rPr>
              <w:t xml:space="preserve">Step 1: </w:t>
            </w:r>
          </w:p>
          <w:p w14:paraId="596769F5"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The size of the DCI formats 1_0 and 0_0 monitored in USS are determined from DL and UL active BWP size, respectively.</w:t>
            </w:r>
          </w:p>
          <w:p w14:paraId="6F58B83D"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lastRenderedPageBreak/>
              <w:t>If PUSCH is configured to be transmitted on both the SUL and non-SUL of the cell, then the DCI format 0_0 in USS for the SUL and non-SUL are sized aligned by zero-padding the smaller size until the sizes are the same.</w:t>
            </w:r>
          </w:p>
          <w:p w14:paraId="39A0ED01"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DCI format 0_0 and 1_0 monitored in USS are sized aligned by zero-padding the smaller size until the sizes are the same.</w:t>
            </w:r>
          </w:p>
          <w:p w14:paraId="6DB1081E" w14:textId="77777777" w:rsidR="00236A3C" w:rsidRPr="00A72D94" w:rsidRDefault="00236A3C" w:rsidP="00EA2E6D">
            <w:pPr>
              <w:rPr>
                <w:rFonts w:ascii="Arial" w:hAnsi="Arial" w:cs="Arial"/>
                <w:sz w:val="20"/>
                <w:lang w:val="en-GB"/>
              </w:rPr>
            </w:pPr>
            <w:r w:rsidRPr="00A72D94">
              <w:rPr>
                <w:rFonts w:ascii="Arial" w:hAnsi="Arial" w:cs="Arial"/>
                <w:sz w:val="20"/>
                <w:lang w:val="en-GB"/>
              </w:rPr>
              <w:t xml:space="preserve">Step 2: </w:t>
            </w:r>
          </w:p>
          <w:p w14:paraId="3B914F0D"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If PUSCH is configured to be transmitted on both the SUL and non-SUL of the cell, then the DCI format 0_1 in USS for the SUL and non-SUL are size-aligned by zero-padding the smaller size until the sizes are the same.</w:t>
            </w:r>
          </w:p>
          <w:p w14:paraId="50926BC8"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If the size of DCI formats 0_1/1_1 in USS equals the size of DCI formats 0_0/1_0 in another USS, manipulate the size of DCI formats 0_1/1_1 in USS by appending one zero padding bit.</w:t>
            </w:r>
          </w:p>
          <w:p w14:paraId="1C3DAB21" w14:textId="77777777" w:rsidR="00236A3C" w:rsidRPr="00A72D94" w:rsidRDefault="00236A3C" w:rsidP="00EA2E6D">
            <w:pPr>
              <w:pStyle w:val="ListParagraph"/>
              <w:numPr>
                <w:ilvl w:val="0"/>
                <w:numId w:val="21"/>
              </w:numPr>
              <w:rPr>
                <w:rFonts w:ascii="Arial" w:hAnsi="Arial" w:cs="Arial"/>
                <w:color w:val="FF0000"/>
                <w:sz w:val="20"/>
                <w:lang w:val="en-GB"/>
              </w:rPr>
            </w:pPr>
            <w:r w:rsidRPr="00A72D94">
              <w:rPr>
                <w:rFonts w:ascii="Arial" w:hAnsi="Arial" w:cs="Arial"/>
                <w:color w:val="FF0000"/>
                <w:sz w:val="20"/>
                <w:lang w:val="en-GB"/>
              </w:rPr>
              <w:t>Similarly, if the size of DCI formats 0_2/1_2 in USS equals the size of DCI formats 0_0/1_0 or 0_1/1_1 in another USS, manipulate the size of DCI formats 0_2/1_2 in USS by appending one zero padding bit.</w:t>
            </w:r>
          </w:p>
          <w:p w14:paraId="04DAD1CE" w14:textId="77777777" w:rsidR="00236A3C" w:rsidRPr="00A72D94" w:rsidRDefault="00236A3C" w:rsidP="00EA2E6D">
            <w:pPr>
              <w:rPr>
                <w:rFonts w:ascii="Arial" w:hAnsi="Arial" w:cs="Arial"/>
                <w:sz w:val="20"/>
              </w:rPr>
            </w:pPr>
            <w:r w:rsidRPr="00A72D94">
              <w:rPr>
                <w:rFonts w:ascii="Arial" w:hAnsi="Arial" w:cs="Arial"/>
                <w:sz w:val="20"/>
              </w:rPr>
              <w:t xml:space="preserve">Step 3: </w:t>
            </w:r>
          </w:p>
          <w:p w14:paraId="59AF83E2" w14:textId="0BBB2199" w:rsidR="00236A3C" w:rsidRPr="00A72D94" w:rsidRDefault="00236A3C" w:rsidP="00EA2E6D">
            <w:pPr>
              <w:numPr>
                <w:ilvl w:val="0"/>
                <w:numId w:val="21"/>
              </w:numPr>
              <w:rPr>
                <w:rFonts w:ascii="Arial" w:hAnsi="Arial" w:cs="Arial"/>
                <w:sz w:val="20"/>
              </w:rPr>
            </w:pPr>
            <w:r w:rsidRPr="009335CF">
              <w:rPr>
                <w:rFonts w:ascii="Arial" w:hAnsi="Arial" w:cs="Arial"/>
                <w:sz w:val="20"/>
              </w:rPr>
              <w:t xml:space="preserve">Check the </w:t>
            </w:r>
            <w:r w:rsidR="00601C8B" w:rsidRPr="009335CF">
              <w:rPr>
                <w:rFonts w:ascii="Arial" w:hAnsi="Arial" w:cs="Arial"/>
                <w:sz w:val="20"/>
              </w:rPr>
              <w:t xml:space="preserve">DCI size </w:t>
            </w:r>
            <w:r w:rsidRPr="009335CF">
              <w:rPr>
                <w:rFonts w:ascii="Arial" w:hAnsi="Arial" w:cs="Arial"/>
                <w:sz w:val="20"/>
              </w:rPr>
              <w:t xml:space="preserve">budget (e.g., 3+1 </w:t>
            </w:r>
            <w:r w:rsidRPr="009335CF">
              <w:rPr>
                <w:rFonts w:ascii="Arial" w:hAnsi="Arial" w:cs="Arial"/>
                <w:color w:val="FF0000"/>
                <w:sz w:val="20"/>
              </w:rPr>
              <w:t>or 4+1 or else</w:t>
            </w:r>
            <w:r w:rsidRPr="009335CF">
              <w:rPr>
                <w:rFonts w:ascii="Arial" w:hAnsi="Arial" w:cs="Arial"/>
                <w:sz w:val="20"/>
              </w:rPr>
              <w:t>)</w:t>
            </w:r>
            <w:r w:rsidR="00601C8B" w:rsidRPr="009335CF">
              <w:rPr>
                <w:rFonts w:ascii="Arial" w:hAnsi="Arial" w:cs="Arial"/>
                <w:sz w:val="20"/>
              </w:rPr>
              <w:t xml:space="preserve"> </w:t>
            </w:r>
            <w:r w:rsidR="00601C8B" w:rsidRPr="009335CF">
              <w:rPr>
                <w:rFonts w:ascii="Arial" w:hAnsi="Arial" w:cs="Arial"/>
                <w:color w:val="FF0000"/>
                <w:sz w:val="20"/>
              </w:rPr>
              <w:t>including DCI with C-RNTI and CS-RNTI</w:t>
            </w:r>
            <w:r w:rsidRPr="009335CF">
              <w:rPr>
                <w:rFonts w:ascii="Arial" w:hAnsi="Arial" w:cs="Arial"/>
                <w:sz w:val="20"/>
              </w:rPr>
              <w:t xml:space="preserve">. </w:t>
            </w:r>
            <w:r w:rsidRPr="00A72D94">
              <w:rPr>
                <w:rFonts w:ascii="Arial" w:hAnsi="Arial" w:cs="Arial"/>
                <w:sz w:val="20"/>
              </w:rPr>
              <w:t>If not satisfied, continue; otherwise the procedure is complete.</w:t>
            </w:r>
          </w:p>
          <w:p w14:paraId="3D6349D9" w14:textId="77777777" w:rsidR="00236A3C" w:rsidRPr="00A72D94" w:rsidRDefault="00236A3C" w:rsidP="00EA2E6D">
            <w:pPr>
              <w:rPr>
                <w:rFonts w:ascii="Arial" w:hAnsi="Arial" w:cs="Arial"/>
                <w:sz w:val="20"/>
              </w:rPr>
            </w:pPr>
            <w:r w:rsidRPr="00A72D94">
              <w:rPr>
                <w:rFonts w:ascii="Arial" w:hAnsi="Arial" w:cs="Arial"/>
                <w:sz w:val="20"/>
              </w:rPr>
              <w:t xml:space="preserve">Step 4: </w:t>
            </w:r>
          </w:p>
          <w:p w14:paraId="2514CE05" w14:textId="77777777" w:rsidR="00236A3C" w:rsidRPr="009335CF" w:rsidRDefault="00236A3C" w:rsidP="00EA2E6D">
            <w:pPr>
              <w:numPr>
                <w:ilvl w:val="0"/>
                <w:numId w:val="21"/>
              </w:numPr>
              <w:rPr>
                <w:rFonts w:ascii="Arial" w:hAnsi="Arial" w:cs="Arial"/>
                <w:sz w:val="20"/>
              </w:rPr>
            </w:pPr>
            <w:r w:rsidRPr="009335CF">
              <w:rPr>
                <w:rFonts w:ascii="Arial" w:hAnsi="Arial" w:cs="Arial"/>
                <w:sz w:val="20"/>
              </w:rPr>
              <w:t>Revert padding (if any) introduced in Step 2.</w:t>
            </w:r>
          </w:p>
          <w:p w14:paraId="2A305488" w14:textId="77777777" w:rsidR="00236A3C" w:rsidRPr="009335CF" w:rsidRDefault="00236A3C" w:rsidP="00EA2E6D">
            <w:pPr>
              <w:numPr>
                <w:ilvl w:val="0"/>
                <w:numId w:val="21"/>
              </w:numPr>
              <w:rPr>
                <w:rFonts w:ascii="Arial" w:hAnsi="Arial" w:cs="Arial"/>
                <w:sz w:val="20"/>
              </w:rPr>
            </w:pPr>
            <w:r w:rsidRPr="009335CF">
              <w:rPr>
                <w:rFonts w:ascii="Arial" w:hAnsi="Arial" w:cs="Arial"/>
                <w:sz w:val="20"/>
              </w:rPr>
              <w:t xml:space="preserve">Align </w:t>
            </w:r>
            <w:r w:rsidRPr="00A72D94">
              <w:rPr>
                <w:rFonts w:ascii="Arial" w:hAnsi="Arial" w:cs="Arial"/>
                <w:sz w:val="20"/>
                <w:lang w:val="en-GB"/>
              </w:rPr>
              <w:t xml:space="preserve">DCI formats </w:t>
            </w:r>
            <w:r w:rsidRPr="009335CF">
              <w:rPr>
                <w:rFonts w:ascii="Arial" w:hAnsi="Arial" w:cs="Arial"/>
                <w:sz w:val="20"/>
              </w:rPr>
              <w:t xml:space="preserve">0_0/1_0 in USS with </w:t>
            </w:r>
            <w:r w:rsidRPr="00A72D94">
              <w:rPr>
                <w:rFonts w:ascii="Arial" w:hAnsi="Arial" w:cs="Arial"/>
                <w:sz w:val="20"/>
                <w:lang w:val="en-GB"/>
              </w:rPr>
              <w:t xml:space="preserve">DCI formats </w:t>
            </w:r>
            <w:r w:rsidRPr="009335CF">
              <w:rPr>
                <w:rFonts w:ascii="Arial" w:hAnsi="Arial" w:cs="Arial"/>
                <w:sz w:val="20"/>
              </w:rPr>
              <w:t>0_0/1_0 in CSS.</w:t>
            </w:r>
          </w:p>
          <w:p w14:paraId="1B27C086" w14:textId="77777777" w:rsidR="00236A3C" w:rsidRPr="00A72D94" w:rsidRDefault="00236A3C" w:rsidP="00EA2E6D">
            <w:pPr>
              <w:numPr>
                <w:ilvl w:val="0"/>
                <w:numId w:val="21"/>
              </w:numPr>
              <w:rPr>
                <w:rFonts w:ascii="Arial" w:hAnsi="Arial" w:cs="Arial"/>
                <w:color w:val="FF0000"/>
                <w:sz w:val="20"/>
              </w:rPr>
            </w:pPr>
            <w:r w:rsidRPr="00A72D94">
              <w:rPr>
                <w:rFonts w:ascii="Arial" w:hAnsi="Arial" w:cs="Arial"/>
                <w:color w:val="FF0000"/>
                <w:sz w:val="20"/>
              </w:rPr>
              <w:t>Repeat Step 2.</w:t>
            </w:r>
          </w:p>
          <w:p w14:paraId="5F11835C" w14:textId="7AB1F680" w:rsidR="00236A3C" w:rsidRPr="00A72D94" w:rsidRDefault="00236A3C" w:rsidP="00EA2E6D">
            <w:pPr>
              <w:numPr>
                <w:ilvl w:val="0"/>
                <w:numId w:val="21"/>
              </w:numPr>
              <w:rPr>
                <w:rFonts w:ascii="Arial" w:hAnsi="Arial" w:cs="Arial"/>
                <w:color w:val="FF0000"/>
                <w:sz w:val="20"/>
              </w:rPr>
            </w:pPr>
            <w:r w:rsidRPr="009335CF">
              <w:rPr>
                <w:rFonts w:ascii="Arial" w:hAnsi="Arial" w:cs="Arial"/>
                <w:color w:val="FF0000"/>
                <w:sz w:val="20"/>
              </w:rPr>
              <w:t>Check the budget (can be 3+1 or 4+1 or else)</w:t>
            </w:r>
            <w:r w:rsidR="00601C8B" w:rsidRPr="009335CF">
              <w:rPr>
                <w:rFonts w:ascii="Arial" w:hAnsi="Arial" w:cs="Arial"/>
                <w:color w:val="FF0000"/>
                <w:sz w:val="20"/>
              </w:rPr>
              <w:t xml:space="preserve"> including DCI with C-RNTI and CS-RNTI</w:t>
            </w:r>
            <w:r w:rsidRPr="009335CF">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3DE9407B"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5: </w:t>
            </w:r>
          </w:p>
          <w:p w14:paraId="385B8347" w14:textId="77777777" w:rsidR="00236A3C" w:rsidRPr="009335CF" w:rsidRDefault="00236A3C" w:rsidP="00EA2E6D">
            <w:pPr>
              <w:numPr>
                <w:ilvl w:val="0"/>
                <w:numId w:val="21"/>
              </w:numPr>
              <w:rPr>
                <w:rFonts w:ascii="Arial" w:hAnsi="Arial" w:cs="Arial"/>
                <w:color w:val="FF0000"/>
                <w:sz w:val="20"/>
              </w:rPr>
            </w:pPr>
            <w:r w:rsidRPr="00A72D94">
              <w:rPr>
                <w:rFonts w:ascii="Arial" w:hAnsi="Arial" w:cs="Arial"/>
                <w:color w:val="FF0000"/>
                <w:sz w:val="20"/>
                <w:lang w:val="en-GB"/>
              </w:rPr>
              <w:t xml:space="preserve">DCI formats </w:t>
            </w:r>
            <w:r w:rsidRPr="009335CF">
              <w:rPr>
                <w:rFonts w:ascii="Arial" w:hAnsi="Arial" w:cs="Arial"/>
                <w:color w:val="FF0000"/>
                <w:sz w:val="20"/>
              </w:rPr>
              <w:t>0_2/1_2 in USS are size-aligned by padding zero bits to the smaller one.</w:t>
            </w:r>
          </w:p>
          <w:p w14:paraId="29C81768" w14:textId="7BC8CC61" w:rsidR="00236A3C" w:rsidRPr="00A72D94" w:rsidRDefault="00236A3C" w:rsidP="00EA2E6D">
            <w:pPr>
              <w:numPr>
                <w:ilvl w:val="0"/>
                <w:numId w:val="21"/>
              </w:numPr>
              <w:rPr>
                <w:rFonts w:ascii="Arial" w:hAnsi="Arial" w:cs="Arial"/>
                <w:color w:val="FF0000"/>
                <w:sz w:val="20"/>
              </w:rPr>
            </w:pPr>
            <w:r w:rsidRPr="009335CF">
              <w:rPr>
                <w:rFonts w:ascii="Arial" w:hAnsi="Arial" w:cs="Arial"/>
                <w:color w:val="FF0000"/>
                <w:sz w:val="20"/>
              </w:rPr>
              <w:t>Check the budget (can be 3+1 or 4+1 or else)</w:t>
            </w:r>
            <w:r w:rsidR="00601C8B" w:rsidRPr="009335CF">
              <w:rPr>
                <w:rFonts w:ascii="Arial" w:hAnsi="Arial" w:cs="Arial"/>
                <w:color w:val="FF0000"/>
                <w:sz w:val="20"/>
              </w:rPr>
              <w:t xml:space="preserve"> including DCI with C-RNTI and CS-RNTI</w:t>
            </w:r>
            <w:r w:rsidRPr="009335CF">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7C36B7BC"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6: </w:t>
            </w:r>
          </w:p>
          <w:p w14:paraId="5A33A806" w14:textId="77777777" w:rsidR="00236A3C" w:rsidRPr="009335CF" w:rsidRDefault="00236A3C" w:rsidP="00EA2E6D">
            <w:pPr>
              <w:numPr>
                <w:ilvl w:val="0"/>
                <w:numId w:val="21"/>
              </w:numPr>
              <w:rPr>
                <w:rFonts w:ascii="Arial" w:hAnsi="Arial" w:cs="Arial"/>
                <w:color w:val="FF0000"/>
                <w:sz w:val="20"/>
              </w:rPr>
            </w:pPr>
            <w:r w:rsidRPr="009335CF">
              <w:rPr>
                <w:rFonts w:ascii="Arial" w:hAnsi="Arial" w:cs="Arial"/>
                <w:color w:val="FF0000"/>
                <w:sz w:val="20"/>
              </w:rPr>
              <w:t xml:space="preserve">If </w:t>
            </w:r>
            <w:r w:rsidRPr="00A72D94">
              <w:rPr>
                <w:rFonts w:ascii="Arial" w:hAnsi="Arial" w:cs="Arial"/>
                <w:color w:val="FF0000"/>
                <w:sz w:val="20"/>
                <w:lang w:val="en-GB"/>
              </w:rPr>
              <w:t xml:space="preserve">DCI formats </w:t>
            </w:r>
            <w:r w:rsidRPr="009335CF">
              <w:rPr>
                <w:rFonts w:ascii="Arial" w:hAnsi="Arial" w:cs="Arial"/>
                <w:color w:val="FF0000"/>
                <w:sz w:val="20"/>
              </w:rPr>
              <w:t xml:space="preserve">0_0/1_0 are not configured in USS but </w:t>
            </w:r>
            <w:r w:rsidRPr="00A72D94">
              <w:rPr>
                <w:rFonts w:ascii="Arial" w:hAnsi="Arial" w:cs="Arial"/>
                <w:color w:val="FF0000"/>
                <w:sz w:val="20"/>
                <w:lang w:val="en-GB"/>
              </w:rPr>
              <w:t xml:space="preserve">DCI formats </w:t>
            </w:r>
            <w:r w:rsidRPr="009335CF">
              <w:rPr>
                <w:rFonts w:ascii="Arial" w:hAnsi="Arial" w:cs="Arial"/>
                <w:color w:val="FF0000"/>
                <w:sz w:val="20"/>
              </w:rPr>
              <w:t xml:space="preserve">0_2/1_2 are configured in USS, further align </w:t>
            </w:r>
            <w:r w:rsidRPr="00A72D94">
              <w:rPr>
                <w:rFonts w:ascii="Arial" w:hAnsi="Arial" w:cs="Arial"/>
                <w:color w:val="FF0000"/>
                <w:sz w:val="20"/>
                <w:lang w:val="en-GB"/>
              </w:rPr>
              <w:t xml:space="preserve">DCI formats </w:t>
            </w:r>
            <w:r w:rsidRPr="009335CF">
              <w:rPr>
                <w:rFonts w:ascii="Arial" w:hAnsi="Arial" w:cs="Arial"/>
                <w:color w:val="FF0000"/>
                <w:sz w:val="20"/>
              </w:rPr>
              <w:t xml:space="preserve">0_2/1_2 in USS with </w:t>
            </w:r>
            <w:r w:rsidRPr="00A72D94">
              <w:rPr>
                <w:rFonts w:ascii="Arial" w:hAnsi="Arial" w:cs="Arial"/>
                <w:color w:val="FF0000"/>
                <w:sz w:val="20"/>
                <w:lang w:val="en-GB"/>
              </w:rPr>
              <w:t xml:space="preserve">DCI formats </w:t>
            </w:r>
            <w:r w:rsidRPr="009335CF">
              <w:rPr>
                <w:rFonts w:ascii="Arial" w:hAnsi="Arial" w:cs="Arial"/>
                <w:color w:val="FF0000"/>
                <w:sz w:val="20"/>
              </w:rPr>
              <w:t>0_0/1_0 in CSS.</w:t>
            </w:r>
          </w:p>
          <w:p w14:paraId="0AC1CA6C" w14:textId="2E56CAC3" w:rsidR="00236A3C" w:rsidRPr="00A72D94" w:rsidRDefault="00236A3C" w:rsidP="00EA2E6D">
            <w:pPr>
              <w:numPr>
                <w:ilvl w:val="0"/>
                <w:numId w:val="21"/>
              </w:numPr>
              <w:rPr>
                <w:rFonts w:ascii="Arial" w:hAnsi="Arial" w:cs="Arial"/>
                <w:color w:val="FF0000"/>
                <w:sz w:val="20"/>
              </w:rPr>
            </w:pPr>
            <w:r w:rsidRPr="009335CF">
              <w:rPr>
                <w:rFonts w:ascii="Arial" w:hAnsi="Arial" w:cs="Arial"/>
                <w:color w:val="FF0000"/>
                <w:sz w:val="20"/>
              </w:rPr>
              <w:t>Check the budget (can be 3+1 or 4+1 or else)</w:t>
            </w:r>
            <w:r w:rsidR="00601C8B" w:rsidRPr="009335CF">
              <w:rPr>
                <w:rFonts w:ascii="Arial" w:hAnsi="Arial" w:cs="Arial"/>
                <w:color w:val="FF0000"/>
                <w:sz w:val="20"/>
              </w:rPr>
              <w:t xml:space="preserve"> including DCI with C-RNTI and CS-RNTI</w:t>
            </w:r>
            <w:r w:rsidRPr="009335CF">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477F355A"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5: </w:t>
            </w:r>
          </w:p>
          <w:p w14:paraId="36C37B75" w14:textId="3BC40C85" w:rsidR="00236A3C" w:rsidRPr="009335CF" w:rsidRDefault="00236A3C" w:rsidP="00EA2E6D">
            <w:pPr>
              <w:numPr>
                <w:ilvl w:val="0"/>
                <w:numId w:val="21"/>
              </w:numPr>
            </w:pPr>
            <w:r w:rsidRPr="00A72D94">
              <w:rPr>
                <w:rFonts w:ascii="Arial" w:hAnsi="Arial" w:cs="Arial"/>
                <w:color w:val="FF0000"/>
                <w:sz w:val="20"/>
                <w:lang w:val="en-GB"/>
              </w:rPr>
              <w:t xml:space="preserve">DCI formats </w:t>
            </w:r>
            <w:r w:rsidRPr="009335CF">
              <w:rPr>
                <w:rFonts w:ascii="Arial" w:hAnsi="Arial" w:cs="Arial"/>
                <w:color w:val="FF0000"/>
                <w:sz w:val="20"/>
              </w:rPr>
              <w:t>0_2/1_2 in USS is dropped (</w:t>
            </w:r>
            <w:r w:rsidR="008337E7" w:rsidRPr="009335CF">
              <w:rPr>
                <w:rFonts w:ascii="Arial" w:hAnsi="Arial" w:cs="Arial"/>
                <w:color w:val="FF0000"/>
                <w:sz w:val="20"/>
              </w:rPr>
              <w:t xml:space="preserve">i.e., </w:t>
            </w:r>
            <w:r w:rsidRPr="009335CF">
              <w:rPr>
                <w:rFonts w:ascii="Arial" w:hAnsi="Arial" w:cs="Arial"/>
                <w:color w:val="FF0000"/>
                <w:sz w:val="20"/>
              </w:rPr>
              <w:t>not monitored).</w:t>
            </w:r>
          </w:p>
          <w:p w14:paraId="762E864C" w14:textId="00617B4A" w:rsidR="00726FAD" w:rsidRPr="009335CF" w:rsidRDefault="00726FAD" w:rsidP="00726FAD">
            <w:pPr>
              <w:ind w:left="720"/>
            </w:pPr>
          </w:p>
        </w:tc>
      </w:tr>
    </w:tbl>
    <w:p w14:paraId="69CD5327" w14:textId="77777777" w:rsidR="00236A3C" w:rsidRPr="009335CF" w:rsidRDefault="00236A3C" w:rsidP="00A13EBD">
      <w:pPr>
        <w:pStyle w:val="BodyText"/>
        <w:rPr>
          <w:rFonts w:cs="Arial"/>
          <w:lang w:eastAsia="ja-JP"/>
        </w:rPr>
      </w:pPr>
    </w:p>
    <w:sectPr w:rsidR="00236A3C" w:rsidRPr="009335C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E1F95" w14:textId="77777777" w:rsidR="00E13804" w:rsidRDefault="00E13804">
      <w:r>
        <w:separator/>
      </w:r>
    </w:p>
  </w:endnote>
  <w:endnote w:type="continuationSeparator" w:id="0">
    <w:p w14:paraId="30D7DA7E" w14:textId="77777777" w:rsidR="00E13804" w:rsidRDefault="00E13804">
      <w:r>
        <w:continuationSeparator/>
      </w:r>
    </w:p>
  </w:endnote>
  <w:endnote w:type="continuationNotice" w:id="1">
    <w:p w14:paraId="07328DB4" w14:textId="77777777" w:rsidR="00E13804" w:rsidRDefault="00E13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88882" w14:textId="77777777" w:rsidR="00E13804" w:rsidRDefault="00E13804">
      <w:r>
        <w:separator/>
      </w:r>
    </w:p>
  </w:footnote>
  <w:footnote w:type="continuationSeparator" w:id="0">
    <w:p w14:paraId="17DD2804" w14:textId="77777777" w:rsidR="00E13804" w:rsidRDefault="00E13804">
      <w:r>
        <w:continuationSeparator/>
      </w:r>
    </w:p>
  </w:footnote>
  <w:footnote w:type="continuationNotice" w:id="1">
    <w:p w14:paraId="4337631B" w14:textId="77777777" w:rsidR="00E13804" w:rsidRDefault="00E138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6305F"/>
    <w:multiLevelType w:val="hybridMultilevel"/>
    <w:tmpl w:val="F67A5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5150"/>
    <w:multiLevelType w:val="hybridMultilevel"/>
    <w:tmpl w:val="DEB6AC72"/>
    <w:lvl w:ilvl="0" w:tplc="47F4B82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B7200F"/>
    <w:multiLevelType w:val="hybridMultilevel"/>
    <w:tmpl w:val="DD0A503E"/>
    <w:lvl w:ilvl="0" w:tplc="E90AC590">
      <w:start w:val="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520B9"/>
    <w:multiLevelType w:val="hybridMultilevel"/>
    <w:tmpl w:val="85488F82"/>
    <w:lvl w:ilvl="0" w:tplc="13668D2A">
      <w:start w:val="1"/>
      <w:numFmt w:val="bullet"/>
      <w:lvlText w:val="—"/>
      <w:lvlJc w:val="left"/>
      <w:pPr>
        <w:tabs>
          <w:tab w:val="num" w:pos="720"/>
        </w:tabs>
        <w:ind w:left="720" w:hanging="360"/>
      </w:pPr>
      <w:rPr>
        <w:rFonts w:ascii="Ericsson Hilda Light" w:hAnsi="Ericsson Hilda Light" w:hint="default"/>
      </w:rPr>
    </w:lvl>
    <w:lvl w:ilvl="1" w:tplc="2E30694C">
      <w:numFmt w:val="none"/>
      <w:lvlText w:val=""/>
      <w:lvlJc w:val="left"/>
      <w:pPr>
        <w:tabs>
          <w:tab w:val="num" w:pos="360"/>
        </w:tabs>
      </w:pPr>
    </w:lvl>
    <w:lvl w:ilvl="2" w:tplc="2298A522">
      <w:numFmt w:val="none"/>
      <w:lvlText w:val=""/>
      <w:lvlJc w:val="left"/>
      <w:pPr>
        <w:tabs>
          <w:tab w:val="num" w:pos="360"/>
        </w:tabs>
      </w:pPr>
    </w:lvl>
    <w:lvl w:ilvl="3" w:tplc="79EE0FCA">
      <w:start w:val="1"/>
      <w:numFmt w:val="bullet"/>
      <w:lvlText w:val="—"/>
      <w:lvlJc w:val="left"/>
      <w:pPr>
        <w:tabs>
          <w:tab w:val="num" w:pos="2880"/>
        </w:tabs>
        <w:ind w:left="2880" w:hanging="360"/>
      </w:pPr>
      <w:rPr>
        <w:rFonts w:ascii="Ericsson Hilda Light" w:hAnsi="Ericsson Hilda Light" w:hint="default"/>
      </w:rPr>
    </w:lvl>
    <w:lvl w:ilvl="4" w:tplc="26561850" w:tentative="1">
      <w:start w:val="1"/>
      <w:numFmt w:val="bullet"/>
      <w:lvlText w:val="—"/>
      <w:lvlJc w:val="left"/>
      <w:pPr>
        <w:tabs>
          <w:tab w:val="num" w:pos="3600"/>
        </w:tabs>
        <w:ind w:left="3600" w:hanging="360"/>
      </w:pPr>
      <w:rPr>
        <w:rFonts w:ascii="Ericsson Hilda Light" w:hAnsi="Ericsson Hilda Light" w:hint="default"/>
      </w:rPr>
    </w:lvl>
    <w:lvl w:ilvl="5" w:tplc="1AC8E41C" w:tentative="1">
      <w:start w:val="1"/>
      <w:numFmt w:val="bullet"/>
      <w:lvlText w:val="—"/>
      <w:lvlJc w:val="left"/>
      <w:pPr>
        <w:tabs>
          <w:tab w:val="num" w:pos="4320"/>
        </w:tabs>
        <w:ind w:left="4320" w:hanging="360"/>
      </w:pPr>
      <w:rPr>
        <w:rFonts w:ascii="Ericsson Hilda Light" w:hAnsi="Ericsson Hilda Light" w:hint="default"/>
      </w:rPr>
    </w:lvl>
    <w:lvl w:ilvl="6" w:tplc="94F8926E" w:tentative="1">
      <w:start w:val="1"/>
      <w:numFmt w:val="bullet"/>
      <w:lvlText w:val="—"/>
      <w:lvlJc w:val="left"/>
      <w:pPr>
        <w:tabs>
          <w:tab w:val="num" w:pos="5040"/>
        </w:tabs>
        <w:ind w:left="5040" w:hanging="360"/>
      </w:pPr>
      <w:rPr>
        <w:rFonts w:ascii="Ericsson Hilda Light" w:hAnsi="Ericsson Hilda Light" w:hint="default"/>
      </w:rPr>
    </w:lvl>
    <w:lvl w:ilvl="7" w:tplc="EE942168" w:tentative="1">
      <w:start w:val="1"/>
      <w:numFmt w:val="bullet"/>
      <w:lvlText w:val="—"/>
      <w:lvlJc w:val="left"/>
      <w:pPr>
        <w:tabs>
          <w:tab w:val="num" w:pos="5760"/>
        </w:tabs>
        <w:ind w:left="5760" w:hanging="360"/>
      </w:pPr>
      <w:rPr>
        <w:rFonts w:ascii="Ericsson Hilda Light" w:hAnsi="Ericsson Hilda Light" w:hint="default"/>
      </w:rPr>
    </w:lvl>
    <w:lvl w:ilvl="8" w:tplc="F65A8F7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1515A"/>
    <w:multiLevelType w:val="hybridMultilevel"/>
    <w:tmpl w:val="5FF47E4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E3D26"/>
    <w:multiLevelType w:val="hybridMultilevel"/>
    <w:tmpl w:val="1AEADD0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0" w15:restartNumberingAfterBreak="0">
    <w:nsid w:val="1A2D7566"/>
    <w:multiLevelType w:val="hybridMultilevel"/>
    <w:tmpl w:val="5FE2B764"/>
    <w:lvl w:ilvl="0" w:tplc="D862B6AC">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332237"/>
    <w:multiLevelType w:val="hybridMultilevel"/>
    <w:tmpl w:val="5CD25C66"/>
    <w:lvl w:ilvl="0" w:tplc="A8343BD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66043F"/>
    <w:multiLevelType w:val="hybridMultilevel"/>
    <w:tmpl w:val="C77C6204"/>
    <w:lvl w:ilvl="0" w:tplc="9046686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540E51"/>
    <w:multiLevelType w:val="hybridMultilevel"/>
    <w:tmpl w:val="C66CA148"/>
    <w:lvl w:ilvl="0" w:tplc="045A336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0E71"/>
    <w:multiLevelType w:val="multilevel"/>
    <w:tmpl w:val="2DFEDEF2"/>
    <w:lvl w:ilvl="0">
      <w:start w:val="1"/>
      <w:numFmt w:val="bullet"/>
      <w:lvlText w:val=""/>
      <w:lvlJc w:val="left"/>
      <w:pPr>
        <w:ind w:left="450" w:hanging="450"/>
      </w:pPr>
      <w:rPr>
        <w:rFonts w:ascii="Symbol" w:hAnsi="Symbol"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3B38A1"/>
    <w:multiLevelType w:val="hybridMultilevel"/>
    <w:tmpl w:val="2B06F5DC"/>
    <w:lvl w:ilvl="0" w:tplc="F93AB55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2A5BEE"/>
    <w:multiLevelType w:val="hybridMultilevel"/>
    <w:tmpl w:val="8BC47B5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060AB"/>
    <w:multiLevelType w:val="multilevel"/>
    <w:tmpl w:val="853CF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3B645E"/>
    <w:multiLevelType w:val="multilevel"/>
    <w:tmpl w:val="383B645E"/>
    <w:lvl w:ilvl="0">
      <w:start w:val="1"/>
      <w:numFmt w:val="bullet"/>
      <w:lvlText w:val=""/>
      <w:lvlJc w:val="left"/>
      <w:pPr>
        <w:ind w:left="785" w:hanging="360"/>
      </w:pPr>
      <w:rPr>
        <w:rFonts w:ascii="Symbol" w:hAnsi="Symbol" w:hint="default"/>
        <w:b w:val="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1E2A5D"/>
    <w:multiLevelType w:val="hybridMultilevel"/>
    <w:tmpl w:val="7A9897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7D46F4"/>
    <w:multiLevelType w:val="multilevel"/>
    <w:tmpl w:val="80CC8CB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D6624F"/>
    <w:multiLevelType w:val="hybridMultilevel"/>
    <w:tmpl w:val="854C2A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195714"/>
    <w:multiLevelType w:val="multilevel"/>
    <w:tmpl w:val="2DFEDEF2"/>
    <w:lvl w:ilvl="0">
      <w:start w:val="1"/>
      <w:numFmt w:val="bullet"/>
      <w:lvlText w:val=""/>
      <w:lvlJc w:val="left"/>
      <w:pPr>
        <w:ind w:left="450" w:hanging="450"/>
      </w:pPr>
      <w:rPr>
        <w:rFonts w:ascii="Symbol" w:hAnsi="Symbol"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F60013"/>
    <w:multiLevelType w:val="hybridMultilevel"/>
    <w:tmpl w:val="A612AD88"/>
    <w:lvl w:ilvl="0" w:tplc="05D8863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1B070A"/>
    <w:multiLevelType w:val="hybridMultilevel"/>
    <w:tmpl w:val="504C04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6AC13B5C"/>
    <w:multiLevelType w:val="hybridMultilevel"/>
    <w:tmpl w:val="F318633E"/>
    <w:lvl w:ilvl="0" w:tplc="FB16353E">
      <w:numFmt w:val="bullet"/>
      <w:lvlText w:val="•"/>
      <w:lvlJc w:val="left"/>
      <w:pPr>
        <w:ind w:left="2261" w:hanging="5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44641C"/>
    <w:multiLevelType w:val="hybridMultilevel"/>
    <w:tmpl w:val="7372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4B3428"/>
    <w:multiLevelType w:val="hybridMultilevel"/>
    <w:tmpl w:val="1CE4A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F467E1"/>
    <w:multiLevelType w:val="hybridMultilevel"/>
    <w:tmpl w:val="5C1AC7AA"/>
    <w:lvl w:ilvl="0" w:tplc="75CA408A">
      <w:start w:val="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D1D60"/>
    <w:multiLevelType w:val="hybridMultilevel"/>
    <w:tmpl w:val="22707F3C"/>
    <w:lvl w:ilvl="0" w:tplc="81E8090C">
      <w:start w:val="1"/>
      <w:numFmt w:val="bullet"/>
      <w:lvlText w:val="—"/>
      <w:lvlJc w:val="left"/>
      <w:pPr>
        <w:tabs>
          <w:tab w:val="num" w:pos="720"/>
        </w:tabs>
        <w:ind w:left="720" w:hanging="360"/>
      </w:pPr>
      <w:rPr>
        <w:rFonts w:ascii="Ericsson Hilda Light" w:hAnsi="Ericsson Hilda Light" w:hint="default"/>
      </w:rPr>
    </w:lvl>
    <w:lvl w:ilvl="1" w:tplc="78AA7FC4">
      <w:numFmt w:val="none"/>
      <w:lvlText w:val=""/>
      <w:lvlJc w:val="left"/>
      <w:pPr>
        <w:tabs>
          <w:tab w:val="num" w:pos="360"/>
        </w:tabs>
      </w:pPr>
    </w:lvl>
    <w:lvl w:ilvl="2" w:tplc="E178689E" w:tentative="1">
      <w:start w:val="1"/>
      <w:numFmt w:val="bullet"/>
      <w:lvlText w:val="—"/>
      <w:lvlJc w:val="left"/>
      <w:pPr>
        <w:tabs>
          <w:tab w:val="num" w:pos="2160"/>
        </w:tabs>
        <w:ind w:left="2160" w:hanging="360"/>
      </w:pPr>
      <w:rPr>
        <w:rFonts w:ascii="Ericsson Hilda Light" w:hAnsi="Ericsson Hilda Light" w:hint="default"/>
      </w:rPr>
    </w:lvl>
    <w:lvl w:ilvl="3" w:tplc="ECC4A882" w:tentative="1">
      <w:start w:val="1"/>
      <w:numFmt w:val="bullet"/>
      <w:lvlText w:val="—"/>
      <w:lvlJc w:val="left"/>
      <w:pPr>
        <w:tabs>
          <w:tab w:val="num" w:pos="2880"/>
        </w:tabs>
        <w:ind w:left="2880" w:hanging="360"/>
      </w:pPr>
      <w:rPr>
        <w:rFonts w:ascii="Ericsson Hilda Light" w:hAnsi="Ericsson Hilda Light" w:hint="default"/>
      </w:rPr>
    </w:lvl>
    <w:lvl w:ilvl="4" w:tplc="EDF8EBD6" w:tentative="1">
      <w:start w:val="1"/>
      <w:numFmt w:val="bullet"/>
      <w:lvlText w:val="—"/>
      <w:lvlJc w:val="left"/>
      <w:pPr>
        <w:tabs>
          <w:tab w:val="num" w:pos="3600"/>
        </w:tabs>
        <w:ind w:left="3600" w:hanging="360"/>
      </w:pPr>
      <w:rPr>
        <w:rFonts w:ascii="Ericsson Hilda Light" w:hAnsi="Ericsson Hilda Light" w:hint="default"/>
      </w:rPr>
    </w:lvl>
    <w:lvl w:ilvl="5" w:tplc="2F3433E2" w:tentative="1">
      <w:start w:val="1"/>
      <w:numFmt w:val="bullet"/>
      <w:lvlText w:val="—"/>
      <w:lvlJc w:val="left"/>
      <w:pPr>
        <w:tabs>
          <w:tab w:val="num" w:pos="4320"/>
        </w:tabs>
        <w:ind w:left="4320" w:hanging="360"/>
      </w:pPr>
      <w:rPr>
        <w:rFonts w:ascii="Ericsson Hilda Light" w:hAnsi="Ericsson Hilda Light" w:hint="default"/>
      </w:rPr>
    </w:lvl>
    <w:lvl w:ilvl="6" w:tplc="B7DAA598" w:tentative="1">
      <w:start w:val="1"/>
      <w:numFmt w:val="bullet"/>
      <w:lvlText w:val="—"/>
      <w:lvlJc w:val="left"/>
      <w:pPr>
        <w:tabs>
          <w:tab w:val="num" w:pos="5040"/>
        </w:tabs>
        <w:ind w:left="5040" w:hanging="360"/>
      </w:pPr>
      <w:rPr>
        <w:rFonts w:ascii="Ericsson Hilda Light" w:hAnsi="Ericsson Hilda Light" w:hint="default"/>
      </w:rPr>
    </w:lvl>
    <w:lvl w:ilvl="7" w:tplc="309C59E6" w:tentative="1">
      <w:start w:val="1"/>
      <w:numFmt w:val="bullet"/>
      <w:lvlText w:val="—"/>
      <w:lvlJc w:val="left"/>
      <w:pPr>
        <w:tabs>
          <w:tab w:val="num" w:pos="5760"/>
        </w:tabs>
        <w:ind w:left="5760" w:hanging="360"/>
      </w:pPr>
      <w:rPr>
        <w:rFonts w:ascii="Ericsson Hilda Light" w:hAnsi="Ericsson Hilda Light" w:hint="default"/>
      </w:rPr>
    </w:lvl>
    <w:lvl w:ilvl="8" w:tplc="2CAAFE86"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E223C58"/>
    <w:multiLevelType w:val="hybridMultilevel"/>
    <w:tmpl w:val="094AB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0"/>
  </w:num>
  <w:num w:numId="4">
    <w:abstractNumId w:val="26"/>
  </w:num>
  <w:num w:numId="5">
    <w:abstractNumId w:val="27"/>
  </w:num>
  <w:num w:numId="6">
    <w:abstractNumId w:val="29"/>
  </w:num>
  <w:num w:numId="7">
    <w:abstractNumId w:val="12"/>
  </w:num>
  <w:num w:numId="8">
    <w:abstractNumId w:val="14"/>
  </w:num>
  <w:num w:numId="9">
    <w:abstractNumId w:val="3"/>
  </w:num>
  <w:num w:numId="10">
    <w:abstractNumId w:val="40"/>
  </w:num>
  <w:num w:numId="11">
    <w:abstractNumId w:val="18"/>
  </w:num>
  <w:num w:numId="12">
    <w:abstractNumId w:val="35"/>
  </w:num>
  <w:num w:numId="13">
    <w:abstractNumId w:val="5"/>
  </w:num>
  <w:num w:numId="14">
    <w:abstractNumId w:val="39"/>
  </w:num>
  <w:num w:numId="15">
    <w:abstractNumId w:val="23"/>
  </w:num>
  <w:num w:numId="16">
    <w:abstractNumId w:val="10"/>
  </w:num>
  <w:num w:numId="17">
    <w:abstractNumId w:val="34"/>
  </w:num>
  <w:num w:numId="18">
    <w:abstractNumId w:val="13"/>
  </w:num>
  <w:num w:numId="19">
    <w:abstractNumId w:val="19"/>
  </w:num>
  <w:num w:numId="20">
    <w:abstractNumId w:val="8"/>
  </w:num>
  <w:num w:numId="21">
    <w:abstractNumId w:val="43"/>
  </w:num>
  <w:num w:numId="22">
    <w:abstractNumId w:val="7"/>
  </w:num>
  <w:num w:numId="23">
    <w:abstractNumId w:val="38"/>
  </w:num>
  <w:num w:numId="24">
    <w:abstractNumId w:val="31"/>
  </w:num>
  <w:num w:numId="25">
    <w:abstractNumId w:val="36"/>
  </w:num>
  <w:num w:numId="26">
    <w:abstractNumId w:val="4"/>
  </w:num>
  <w:num w:numId="27">
    <w:abstractNumId w:val="42"/>
  </w:num>
  <w:num w:numId="28">
    <w:abstractNumId w:val="6"/>
  </w:num>
  <w:num w:numId="29">
    <w:abstractNumId w:val="24"/>
  </w:num>
  <w:num w:numId="30">
    <w:abstractNumId w:val="33"/>
  </w:num>
  <w:num w:numId="31">
    <w:abstractNumId w:val="16"/>
  </w:num>
  <w:num w:numId="32">
    <w:abstractNumId w:val="41"/>
  </w:num>
  <w:num w:numId="33">
    <w:abstractNumId w:val="28"/>
  </w:num>
  <w:num w:numId="34">
    <w:abstractNumId w:val="37"/>
  </w:num>
  <w:num w:numId="35">
    <w:abstractNumId w:val="21"/>
  </w:num>
  <w:num w:numId="36">
    <w:abstractNumId w:val="21"/>
  </w:num>
  <w:num w:numId="37">
    <w:abstractNumId w:val="17"/>
  </w:num>
  <w:num w:numId="38">
    <w:abstractNumId w:val="2"/>
  </w:num>
  <w:num w:numId="39">
    <w:abstractNumId w:val="15"/>
  </w:num>
  <w:num w:numId="40">
    <w:abstractNumId w:val="11"/>
  </w:num>
  <w:num w:numId="41">
    <w:abstractNumId w:val="9"/>
  </w:num>
  <w:num w:numId="42">
    <w:abstractNumId w:val="32"/>
  </w:num>
  <w:num w:numId="43">
    <w:abstractNumId w:val="20"/>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C7"/>
    <w:rsid w:val="000006E1"/>
    <w:rsid w:val="0000222E"/>
    <w:rsid w:val="00002A37"/>
    <w:rsid w:val="00002BEF"/>
    <w:rsid w:val="00004A82"/>
    <w:rsid w:val="00005431"/>
    <w:rsid w:val="0000564C"/>
    <w:rsid w:val="00005C2A"/>
    <w:rsid w:val="00006446"/>
    <w:rsid w:val="00006896"/>
    <w:rsid w:val="00006F16"/>
    <w:rsid w:val="000074FB"/>
    <w:rsid w:val="00007CDC"/>
    <w:rsid w:val="00010C8B"/>
    <w:rsid w:val="000118C9"/>
    <w:rsid w:val="00011B28"/>
    <w:rsid w:val="00015A97"/>
    <w:rsid w:val="00015D15"/>
    <w:rsid w:val="00016783"/>
    <w:rsid w:val="00017698"/>
    <w:rsid w:val="0002091F"/>
    <w:rsid w:val="00020C93"/>
    <w:rsid w:val="00024710"/>
    <w:rsid w:val="00024E59"/>
    <w:rsid w:val="0002564D"/>
    <w:rsid w:val="00025ECA"/>
    <w:rsid w:val="000269D1"/>
    <w:rsid w:val="000325B8"/>
    <w:rsid w:val="00032EE2"/>
    <w:rsid w:val="00034C15"/>
    <w:rsid w:val="00036BA1"/>
    <w:rsid w:val="00036EE5"/>
    <w:rsid w:val="0003798F"/>
    <w:rsid w:val="000406D8"/>
    <w:rsid w:val="000422E2"/>
    <w:rsid w:val="00042F22"/>
    <w:rsid w:val="000431B4"/>
    <w:rsid w:val="000432E1"/>
    <w:rsid w:val="000444EF"/>
    <w:rsid w:val="00045146"/>
    <w:rsid w:val="00045253"/>
    <w:rsid w:val="0004565D"/>
    <w:rsid w:val="00052A07"/>
    <w:rsid w:val="000534E3"/>
    <w:rsid w:val="0005606A"/>
    <w:rsid w:val="00056675"/>
    <w:rsid w:val="00056B95"/>
    <w:rsid w:val="00056DA1"/>
    <w:rsid w:val="00057117"/>
    <w:rsid w:val="00060990"/>
    <w:rsid w:val="000616E7"/>
    <w:rsid w:val="00061824"/>
    <w:rsid w:val="0006197A"/>
    <w:rsid w:val="00061CAE"/>
    <w:rsid w:val="00061DE2"/>
    <w:rsid w:val="00062BC2"/>
    <w:rsid w:val="0006314B"/>
    <w:rsid w:val="00063FD5"/>
    <w:rsid w:val="000640C6"/>
    <w:rsid w:val="00064211"/>
    <w:rsid w:val="0006487E"/>
    <w:rsid w:val="00065E1A"/>
    <w:rsid w:val="00067470"/>
    <w:rsid w:val="00067A83"/>
    <w:rsid w:val="00067B19"/>
    <w:rsid w:val="00070566"/>
    <w:rsid w:val="00071095"/>
    <w:rsid w:val="00071804"/>
    <w:rsid w:val="000739CA"/>
    <w:rsid w:val="00074304"/>
    <w:rsid w:val="0007461A"/>
    <w:rsid w:val="0007536F"/>
    <w:rsid w:val="00075C02"/>
    <w:rsid w:val="00077082"/>
    <w:rsid w:val="00077E5F"/>
    <w:rsid w:val="0008036A"/>
    <w:rsid w:val="0008076A"/>
    <w:rsid w:val="000814CC"/>
    <w:rsid w:val="00081714"/>
    <w:rsid w:val="00081AE6"/>
    <w:rsid w:val="00083E30"/>
    <w:rsid w:val="000855EB"/>
    <w:rsid w:val="000858C5"/>
    <w:rsid w:val="00085B52"/>
    <w:rsid w:val="000866F2"/>
    <w:rsid w:val="0009009F"/>
    <w:rsid w:val="00091557"/>
    <w:rsid w:val="0009233A"/>
    <w:rsid w:val="000924C1"/>
    <w:rsid w:val="000924F0"/>
    <w:rsid w:val="00093474"/>
    <w:rsid w:val="00094523"/>
    <w:rsid w:val="000948E2"/>
    <w:rsid w:val="00094DEE"/>
    <w:rsid w:val="000950D5"/>
    <w:rsid w:val="0009510F"/>
    <w:rsid w:val="00095539"/>
    <w:rsid w:val="00095F0A"/>
    <w:rsid w:val="000A1B7B"/>
    <w:rsid w:val="000A2F69"/>
    <w:rsid w:val="000A3533"/>
    <w:rsid w:val="000A39F4"/>
    <w:rsid w:val="000A3FBE"/>
    <w:rsid w:val="000A41EF"/>
    <w:rsid w:val="000A50B7"/>
    <w:rsid w:val="000A56F2"/>
    <w:rsid w:val="000A57EB"/>
    <w:rsid w:val="000A61FA"/>
    <w:rsid w:val="000A7321"/>
    <w:rsid w:val="000A7C76"/>
    <w:rsid w:val="000B156A"/>
    <w:rsid w:val="000B2719"/>
    <w:rsid w:val="000B2A4E"/>
    <w:rsid w:val="000B3A8F"/>
    <w:rsid w:val="000B4AB9"/>
    <w:rsid w:val="000B58C3"/>
    <w:rsid w:val="000B5BAB"/>
    <w:rsid w:val="000B61E9"/>
    <w:rsid w:val="000B658A"/>
    <w:rsid w:val="000C165A"/>
    <w:rsid w:val="000C16E7"/>
    <w:rsid w:val="000C18A7"/>
    <w:rsid w:val="000C1B13"/>
    <w:rsid w:val="000C2E19"/>
    <w:rsid w:val="000C5427"/>
    <w:rsid w:val="000C5A18"/>
    <w:rsid w:val="000C5C8B"/>
    <w:rsid w:val="000C6E22"/>
    <w:rsid w:val="000C770C"/>
    <w:rsid w:val="000C7B1F"/>
    <w:rsid w:val="000D0D07"/>
    <w:rsid w:val="000D162B"/>
    <w:rsid w:val="000D1D2E"/>
    <w:rsid w:val="000D235E"/>
    <w:rsid w:val="000D4797"/>
    <w:rsid w:val="000D5DF0"/>
    <w:rsid w:val="000D6409"/>
    <w:rsid w:val="000D652B"/>
    <w:rsid w:val="000D7B84"/>
    <w:rsid w:val="000E0527"/>
    <w:rsid w:val="000E1E92"/>
    <w:rsid w:val="000E2692"/>
    <w:rsid w:val="000E3462"/>
    <w:rsid w:val="000E4D20"/>
    <w:rsid w:val="000E4E95"/>
    <w:rsid w:val="000E6A85"/>
    <w:rsid w:val="000E7357"/>
    <w:rsid w:val="000F06D6"/>
    <w:rsid w:val="000F0A1E"/>
    <w:rsid w:val="000F0EB1"/>
    <w:rsid w:val="000F1106"/>
    <w:rsid w:val="000F11E9"/>
    <w:rsid w:val="000F2441"/>
    <w:rsid w:val="000F3BC8"/>
    <w:rsid w:val="000F3BE9"/>
    <w:rsid w:val="000F3F6C"/>
    <w:rsid w:val="000F4B0B"/>
    <w:rsid w:val="000F63CF"/>
    <w:rsid w:val="000F6A95"/>
    <w:rsid w:val="000F6DF3"/>
    <w:rsid w:val="00100135"/>
    <w:rsid w:val="001005FF"/>
    <w:rsid w:val="00101294"/>
    <w:rsid w:val="001018DF"/>
    <w:rsid w:val="00101E91"/>
    <w:rsid w:val="001023C0"/>
    <w:rsid w:val="00102564"/>
    <w:rsid w:val="001025DC"/>
    <w:rsid w:val="00103315"/>
    <w:rsid w:val="001033D6"/>
    <w:rsid w:val="001041C9"/>
    <w:rsid w:val="00105AC6"/>
    <w:rsid w:val="001062FB"/>
    <w:rsid w:val="001063E6"/>
    <w:rsid w:val="00106739"/>
    <w:rsid w:val="00106836"/>
    <w:rsid w:val="00106BDD"/>
    <w:rsid w:val="00111581"/>
    <w:rsid w:val="00111AF8"/>
    <w:rsid w:val="001126E8"/>
    <w:rsid w:val="00113CF4"/>
    <w:rsid w:val="001153EA"/>
    <w:rsid w:val="001155FA"/>
    <w:rsid w:val="00115643"/>
    <w:rsid w:val="00116765"/>
    <w:rsid w:val="00117076"/>
    <w:rsid w:val="00117423"/>
    <w:rsid w:val="001219F5"/>
    <w:rsid w:val="00121A20"/>
    <w:rsid w:val="001221BC"/>
    <w:rsid w:val="001226E4"/>
    <w:rsid w:val="0012377F"/>
    <w:rsid w:val="00124314"/>
    <w:rsid w:val="00124CDE"/>
    <w:rsid w:val="00125265"/>
    <w:rsid w:val="00126B4A"/>
    <w:rsid w:val="00130165"/>
    <w:rsid w:val="0013089D"/>
    <w:rsid w:val="00132FD0"/>
    <w:rsid w:val="001344C0"/>
    <w:rsid w:val="001346FA"/>
    <w:rsid w:val="00135252"/>
    <w:rsid w:val="001358B8"/>
    <w:rsid w:val="001375F9"/>
    <w:rsid w:val="00137AB5"/>
    <w:rsid w:val="00137B08"/>
    <w:rsid w:val="00137F0B"/>
    <w:rsid w:val="00140043"/>
    <w:rsid w:val="00141418"/>
    <w:rsid w:val="00141831"/>
    <w:rsid w:val="00141FA4"/>
    <w:rsid w:val="00144608"/>
    <w:rsid w:val="001461B2"/>
    <w:rsid w:val="001461DF"/>
    <w:rsid w:val="0014664A"/>
    <w:rsid w:val="00146B5E"/>
    <w:rsid w:val="001479D4"/>
    <w:rsid w:val="00150EEF"/>
    <w:rsid w:val="00151E23"/>
    <w:rsid w:val="001526E0"/>
    <w:rsid w:val="001551B5"/>
    <w:rsid w:val="00156379"/>
    <w:rsid w:val="0016108E"/>
    <w:rsid w:val="00161273"/>
    <w:rsid w:val="00163523"/>
    <w:rsid w:val="00163A9E"/>
    <w:rsid w:val="0016507D"/>
    <w:rsid w:val="00165695"/>
    <w:rsid w:val="001659C1"/>
    <w:rsid w:val="00170B7A"/>
    <w:rsid w:val="00171961"/>
    <w:rsid w:val="001724E1"/>
    <w:rsid w:val="00173284"/>
    <w:rsid w:val="00173396"/>
    <w:rsid w:val="00173A8E"/>
    <w:rsid w:val="0017502C"/>
    <w:rsid w:val="001759C1"/>
    <w:rsid w:val="0018143F"/>
    <w:rsid w:val="00181E1E"/>
    <w:rsid w:val="00181FF8"/>
    <w:rsid w:val="00182139"/>
    <w:rsid w:val="00183737"/>
    <w:rsid w:val="00183CD8"/>
    <w:rsid w:val="00183DF5"/>
    <w:rsid w:val="00183F31"/>
    <w:rsid w:val="00184DC8"/>
    <w:rsid w:val="00185607"/>
    <w:rsid w:val="0018603C"/>
    <w:rsid w:val="00187E8F"/>
    <w:rsid w:val="00190AC1"/>
    <w:rsid w:val="00190F24"/>
    <w:rsid w:val="001912ED"/>
    <w:rsid w:val="0019171B"/>
    <w:rsid w:val="001918C0"/>
    <w:rsid w:val="00191E1C"/>
    <w:rsid w:val="001921A8"/>
    <w:rsid w:val="0019341A"/>
    <w:rsid w:val="00193435"/>
    <w:rsid w:val="00193C19"/>
    <w:rsid w:val="001944B4"/>
    <w:rsid w:val="00194650"/>
    <w:rsid w:val="00195261"/>
    <w:rsid w:val="00195D85"/>
    <w:rsid w:val="001968C5"/>
    <w:rsid w:val="00196E27"/>
    <w:rsid w:val="00197385"/>
    <w:rsid w:val="00197DF9"/>
    <w:rsid w:val="001A0DA9"/>
    <w:rsid w:val="001A1987"/>
    <w:rsid w:val="001A2564"/>
    <w:rsid w:val="001A36F1"/>
    <w:rsid w:val="001A3F02"/>
    <w:rsid w:val="001A5DF8"/>
    <w:rsid w:val="001A6173"/>
    <w:rsid w:val="001A6CBA"/>
    <w:rsid w:val="001A70B6"/>
    <w:rsid w:val="001A757E"/>
    <w:rsid w:val="001A77EE"/>
    <w:rsid w:val="001B044B"/>
    <w:rsid w:val="001B0A18"/>
    <w:rsid w:val="001B0D97"/>
    <w:rsid w:val="001B29D4"/>
    <w:rsid w:val="001B2AF8"/>
    <w:rsid w:val="001B5A5D"/>
    <w:rsid w:val="001B6198"/>
    <w:rsid w:val="001B719B"/>
    <w:rsid w:val="001B78C0"/>
    <w:rsid w:val="001C0578"/>
    <w:rsid w:val="001C1562"/>
    <w:rsid w:val="001C1CE5"/>
    <w:rsid w:val="001C2BCF"/>
    <w:rsid w:val="001C3860"/>
    <w:rsid w:val="001C3D2A"/>
    <w:rsid w:val="001C4796"/>
    <w:rsid w:val="001C4B05"/>
    <w:rsid w:val="001C4EFE"/>
    <w:rsid w:val="001C55CD"/>
    <w:rsid w:val="001C62E4"/>
    <w:rsid w:val="001C6D02"/>
    <w:rsid w:val="001C71C1"/>
    <w:rsid w:val="001C78E1"/>
    <w:rsid w:val="001C796E"/>
    <w:rsid w:val="001D110C"/>
    <w:rsid w:val="001D118E"/>
    <w:rsid w:val="001D2451"/>
    <w:rsid w:val="001D2473"/>
    <w:rsid w:val="001D40B3"/>
    <w:rsid w:val="001D51BA"/>
    <w:rsid w:val="001D53E7"/>
    <w:rsid w:val="001D5FB2"/>
    <w:rsid w:val="001D6342"/>
    <w:rsid w:val="001D6D53"/>
    <w:rsid w:val="001E0607"/>
    <w:rsid w:val="001E1B39"/>
    <w:rsid w:val="001E1BDF"/>
    <w:rsid w:val="001E1C92"/>
    <w:rsid w:val="001E21A9"/>
    <w:rsid w:val="001E406D"/>
    <w:rsid w:val="001E4FB1"/>
    <w:rsid w:val="001E58E2"/>
    <w:rsid w:val="001E5CA5"/>
    <w:rsid w:val="001E5ED5"/>
    <w:rsid w:val="001E6AE2"/>
    <w:rsid w:val="001E7189"/>
    <w:rsid w:val="001E7AED"/>
    <w:rsid w:val="001F03B2"/>
    <w:rsid w:val="001F21D5"/>
    <w:rsid w:val="001F2D0C"/>
    <w:rsid w:val="001F2E30"/>
    <w:rsid w:val="001F324B"/>
    <w:rsid w:val="001F330F"/>
    <w:rsid w:val="001F3916"/>
    <w:rsid w:val="001F43A6"/>
    <w:rsid w:val="001F4A45"/>
    <w:rsid w:val="001F54C5"/>
    <w:rsid w:val="001F5A27"/>
    <w:rsid w:val="001F662C"/>
    <w:rsid w:val="001F7074"/>
    <w:rsid w:val="001F73F1"/>
    <w:rsid w:val="00200490"/>
    <w:rsid w:val="00200ED6"/>
    <w:rsid w:val="00201A2B"/>
    <w:rsid w:val="00201EA4"/>
    <w:rsid w:val="00201F3A"/>
    <w:rsid w:val="00201FDF"/>
    <w:rsid w:val="00201FFA"/>
    <w:rsid w:val="00203D41"/>
    <w:rsid w:val="00203F96"/>
    <w:rsid w:val="00204628"/>
    <w:rsid w:val="002050F0"/>
    <w:rsid w:val="00206045"/>
    <w:rsid w:val="002069B2"/>
    <w:rsid w:val="00207093"/>
    <w:rsid w:val="002075AD"/>
    <w:rsid w:val="00207F03"/>
    <w:rsid w:val="00207FA3"/>
    <w:rsid w:val="0021078A"/>
    <w:rsid w:val="0021272F"/>
    <w:rsid w:val="00212DCA"/>
    <w:rsid w:val="00213565"/>
    <w:rsid w:val="00213B02"/>
    <w:rsid w:val="00214DA8"/>
    <w:rsid w:val="00215423"/>
    <w:rsid w:val="002158FA"/>
    <w:rsid w:val="002160D4"/>
    <w:rsid w:val="00217112"/>
    <w:rsid w:val="0021726B"/>
    <w:rsid w:val="002177B5"/>
    <w:rsid w:val="002201E0"/>
    <w:rsid w:val="00220600"/>
    <w:rsid w:val="00221593"/>
    <w:rsid w:val="002224DB"/>
    <w:rsid w:val="00223D5F"/>
    <w:rsid w:val="00223FCB"/>
    <w:rsid w:val="00224B0E"/>
    <w:rsid w:val="002252C3"/>
    <w:rsid w:val="00225C54"/>
    <w:rsid w:val="00226656"/>
    <w:rsid w:val="00227BAF"/>
    <w:rsid w:val="00230765"/>
    <w:rsid w:val="00230D18"/>
    <w:rsid w:val="002310BE"/>
    <w:rsid w:val="002319E4"/>
    <w:rsid w:val="00232404"/>
    <w:rsid w:val="00232BD9"/>
    <w:rsid w:val="002339CF"/>
    <w:rsid w:val="002348F0"/>
    <w:rsid w:val="0023500D"/>
    <w:rsid w:val="00235632"/>
    <w:rsid w:val="00235872"/>
    <w:rsid w:val="00236A3C"/>
    <w:rsid w:val="00241229"/>
    <w:rsid w:val="00241559"/>
    <w:rsid w:val="00241FDA"/>
    <w:rsid w:val="002435B3"/>
    <w:rsid w:val="002458EB"/>
    <w:rsid w:val="00245B4F"/>
    <w:rsid w:val="0024636D"/>
    <w:rsid w:val="0024670B"/>
    <w:rsid w:val="0024799F"/>
    <w:rsid w:val="002500C8"/>
    <w:rsid w:val="00250E95"/>
    <w:rsid w:val="00250ED1"/>
    <w:rsid w:val="002513D7"/>
    <w:rsid w:val="00252DAE"/>
    <w:rsid w:val="00252E42"/>
    <w:rsid w:val="002531D7"/>
    <w:rsid w:val="00257543"/>
    <w:rsid w:val="00257AC4"/>
    <w:rsid w:val="00260D14"/>
    <w:rsid w:val="002617E7"/>
    <w:rsid w:val="0026188E"/>
    <w:rsid w:val="00262141"/>
    <w:rsid w:val="0026234A"/>
    <w:rsid w:val="00263F41"/>
    <w:rsid w:val="00264228"/>
    <w:rsid w:val="00264334"/>
    <w:rsid w:val="0026473E"/>
    <w:rsid w:val="00264B94"/>
    <w:rsid w:val="00265C25"/>
    <w:rsid w:val="00265D51"/>
    <w:rsid w:val="00266214"/>
    <w:rsid w:val="002678D5"/>
    <w:rsid w:val="002679C0"/>
    <w:rsid w:val="00267C83"/>
    <w:rsid w:val="00271132"/>
    <w:rsid w:val="0027144F"/>
    <w:rsid w:val="00271813"/>
    <w:rsid w:val="00271F3A"/>
    <w:rsid w:val="00273278"/>
    <w:rsid w:val="002737F4"/>
    <w:rsid w:val="00275A5C"/>
    <w:rsid w:val="00276261"/>
    <w:rsid w:val="00276A42"/>
    <w:rsid w:val="002777CD"/>
    <w:rsid w:val="00277AA4"/>
    <w:rsid w:val="002805F5"/>
    <w:rsid w:val="00280723"/>
    <w:rsid w:val="00280737"/>
    <w:rsid w:val="00280751"/>
    <w:rsid w:val="00280A08"/>
    <w:rsid w:val="0028280A"/>
    <w:rsid w:val="00285A45"/>
    <w:rsid w:val="00286AA0"/>
    <w:rsid w:val="00286ACD"/>
    <w:rsid w:val="00287838"/>
    <w:rsid w:val="002907B5"/>
    <w:rsid w:val="00290824"/>
    <w:rsid w:val="00290EBF"/>
    <w:rsid w:val="00290FA6"/>
    <w:rsid w:val="0029151F"/>
    <w:rsid w:val="00291818"/>
    <w:rsid w:val="00292EB7"/>
    <w:rsid w:val="00292F17"/>
    <w:rsid w:val="00293904"/>
    <w:rsid w:val="00293DBB"/>
    <w:rsid w:val="00294470"/>
    <w:rsid w:val="0029503B"/>
    <w:rsid w:val="00295163"/>
    <w:rsid w:val="0029540A"/>
    <w:rsid w:val="00296227"/>
    <w:rsid w:val="00296F44"/>
    <w:rsid w:val="0029777D"/>
    <w:rsid w:val="002A04E6"/>
    <w:rsid w:val="002A055E"/>
    <w:rsid w:val="002A1D4E"/>
    <w:rsid w:val="002A1DA9"/>
    <w:rsid w:val="002A2869"/>
    <w:rsid w:val="002A2A83"/>
    <w:rsid w:val="002A5946"/>
    <w:rsid w:val="002A7B3E"/>
    <w:rsid w:val="002B1D54"/>
    <w:rsid w:val="002B24D6"/>
    <w:rsid w:val="002B5FC5"/>
    <w:rsid w:val="002B7792"/>
    <w:rsid w:val="002C1243"/>
    <w:rsid w:val="002C2A46"/>
    <w:rsid w:val="002C3130"/>
    <w:rsid w:val="002C41E6"/>
    <w:rsid w:val="002C7EC3"/>
    <w:rsid w:val="002D069D"/>
    <w:rsid w:val="002D06B6"/>
    <w:rsid w:val="002D071A"/>
    <w:rsid w:val="002D15EA"/>
    <w:rsid w:val="002D2BD1"/>
    <w:rsid w:val="002D34B2"/>
    <w:rsid w:val="002D48B0"/>
    <w:rsid w:val="002D523C"/>
    <w:rsid w:val="002D5A4D"/>
    <w:rsid w:val="002D5B37"/>
    <w:rsid w:val="002D6F65"/>
    <w:rsid w:val="002D7637"/>
    <w:rsid w:val="002D76F6"/>
    <w:rsid w:val="002E0965"/>
    <w:rsid w:val="002E12FE"/>
    <w:rsid w:val="002E17F2"/>
    <w:rsid w:val="002E29BE"/>
    <w:rsid w:val="002E3BAA"/>
    <w:rsid w:val="002E55FF"/>
    <w:rsid w:val="002E6A53"/>
    <w:rsid w:val="002E7CAE"/>
    <w:rsid w:val="002E7FBC"/>
    <w:rsid w:val="002F0DA7"/>
    <w:rsid w:val="002F190F"/>
    <w:rsid w:val="002F2771"/>
    <w:rsid w:val="002F31C6"/>
    <w:rsid w:val="002F37A9"/>
    <w:rsid w:val="002F5B83"/>
    <w:rsid w:val="002F6C75"/>
    <w:rsid w:val="002F7180"/>
    <w:rsid w:val="003014A4"/>
    <w:rsid w:val="00301CE6"/>
    <w:rsid w:val="0030256B"/>
    <w:rsid w:val="00302911"/>
    <w:rsid w:val="0030414B"/>
    <w:rsid w:val="0030501F"/>
    <w:rsid w:val="00305F5C"/>
    <w:rsid w:val="0030648D"/>
    <w:rsid w:val="0030747E"/>
    <w:rsid w:val="00307849"/>
    <w:rsid w:val="00307BA1"/>
    <w:rsid w:val="00307C59"/>
    <w:rsid w:val="003109B8"/>
    <w:rsid w:val="00311139"/>
    <w:rsid w:val="00311702"/>
    <w:rsid w:val="00311E82"/>
    <w:rsid w:val="00313954"/>
    <w:rsid w:val="00313988"/>
    <w:rsid w:val="00313FD6"/>
    <w:rsid w:val="003143BD"/>
    <w:rsid w:val="00315363"/>
    <w:rsid w:val="0031603C"/>
    <w:rsid w:val="00316084"/>
    <w:rsid w:val="0031765E"/>
    <w:rsid w:val="003203ED"/>
    <w:rsid w:val="00322C9F"/>
    <w:rsid w:val="00324D23"/>
    <w:rsid w:val="00325604"/>
    <w:rsid w:val="00326C2D"/>
    <w:rsid w:val="00327216"/>
    <w:rsid w:val="003276F1"/>
    <w:rsid w:val="00327E5A"/>
    <w:rsid w:val="003304B0"/>
    <w:rsid w:val="003305FA"/>
    <w:rsid w:val="003313FC"/>
    <w:rsid w:val="00331751"/>
    <w:rsid w:val="003318E4"/>
    <w:rsid w:val="00331C45"/>
    <w:rsid w:val="003325BA"/>
    <w:rsid w:val="00334579"/>
    <w:rsid w:val="00335858"/>
    <w:rsid w:val="003360E7"/>
    <w:rsid w:val="00336BDA"/>
    <w:rsid w:val="003379F5"/>
    <w:rsid w:val="00342BD7"/>
    <w:rsid w:val="00343C1D"/>
    <w:rsid w:val="00344C34"/>
    <w:rsid w:val="00345286"/>
    <w:rsid w:val="00346DB5"/>
    <w:rsid w:val="003477B1"/>
    <w:rsid w:val="00350D13"/>
    <w:rsid w:val="00350F5F"/>
    <w:rsid w:val="00352B46"/>
    <w:rsid w:val="00353496"/>
    <w:rsid w:val="00354459"/>
    <w:rsid w:val="00354C18"/>
    <w:rsid w:val="00355571"/>
    <w:rsid w:val="003556D2"/>
    <w:rsid w:val="00356233"/>
    <w:rsid w:val="00356A8A"/>
    <w:rsid w:val="00357014"/>
    <w:rsid w:val="003570AE"/>
    <w:rsid w:val="00357380"/>
    <w:rsid w:val="003602D9"/>
    <w:rsid w:val="003604CE"/>
    <w:rsid w:val="003605F2"/>
    <w:rsid w:val="003605FE"/>
    <w:rsid w:val="00362D1F"/>
    <w:rsid w:val="00364319"/>
    <w:rsid w:val="00364362"/>
    <w:rsid w:val="00365779"/>
    <w:rsid w:val="00366CE9"/>
    <w:rsid w:val="00367B7B"/>
    <w:rsid w:val="003708D5"/>
    <w:rsid w:val="00370E47"/>
    <w:rsid w:val="00371980"/>
    <w:rsid w:val="00371A84"/>
    <w:rsid w:val="00371BC3"/>
    <w:rsid w:val="00371CEE"/>
    <w:rsid w:val="00373478"/>
    <w:rsid w:val="003742AC"/>
    <w:rsid w:val="003743AF"/>
    <w:rsid w:val="00374A67"/>
    <w:rsid w:val="00376F16"/>
    <w:rsid w:val="003774C5"/>
    <w:rsid w:val="00377CE1"/>
    <w:rsid w:val="0038089C"/>
    <w:rsid w:val="00382C51"/>
    <w:rsid w:val="00384A03"/>
    <w:rsid w:val="00384E11"/>
    <w:rsid w:val="00385BF0"/>
    <w:rsid w:val="003869B2"/>
    <w:rsid w:val="00386C99"/>
    <w:rsid w:val="00391901"/>
    <w:rsid w:val="00392EC3"/>
    <w:rsid w:val="003939FF"/>
    <w:rsid w:val="00394384"/>
    <w:rsid w:val="003949A2"/>
    <w:rsid w:val="003A0264"/>
    <w:rsid w:val="003A1408"/>
    <w:rsid w:val="003A2223"/>
    <w:rsid w:val="003A2A0F"/>
    <w:rsid w:val="003A41FB"/>
    <w:rsid w:val="003A45A1"/>
    <w:rsid w:val="003A5B0A"/>
    <w:rsid w:val="003A64E2"/>
    <w:rsid w:val="003A6744"/>
    <w:rsid w:val="003A6BAC"/>
    <w:rsid w:val="003A70A4"/>
    <w:rsid w:val="003A78D5"/>
    <w:rsid w:val="003A7EF3"/>
    <w:rsid w:val="003B08C6"/>
    <w:rsid w:val="003B1414"/>
    <w:rsid w:val="003B143D"/>
    <w:rsid w:val="003B159C"/>
    <w:rsid w:val="003B1732"/>
    <w:rsid w:val="003B369F"/>
    <w:rsid w:val="003B36A3"/>
    <w:rsid w:val="003B54EC"/>
    <w:rsid w:val="003B64BB"/>
    <w:rsid w:val="003B6E56"/>
    <w:rsid w:val="003B7DD0"/>
    <w:rsid w:val="003B7FE5"/>
    <w:rsid w:val="003C0395"/>
    <w:rsid w:val="003C11C8"/>
    <w:rsid w:val="003C1303"/>
    <w:rsid w:val="003C2702"/>
    <w:rsid w:val="003C50D3"/>
    <w:rsid w:val="003C66E0"/>
    <w:rsid w:val="003C7806"/>
    <w:rsid w:val="003C7C50"/>
    <w:rsid w:val="003C7FD6"/>
    <w:rsid w:val="003D01FC"/>
    <w:rsid w:val="003D109F"/>
    <w:rsid w:val="003D1230"/>
    <w:rsid w:val="003D2478"/>
    <w:rsid w:val="003D2EBC"/>
    <w:rsid w:val="003D3C45"/>
    <w:rsid w:val="003D4107"/>
    <w:rsid w:val="003D4D08"/>
    <w:rsid w:val="003D5304"/>
    <w:rsid w:val="003D5B1F"/>
    <w:rsid w:val="003D6F3E"/>
    <w:rsid w:val="003D7C35"/>
    <w:rsid w:val="003E15FA"/>
    <w:rsid w:val="003E332B"/>
    <w:rsid w:val="003E36B2"/>
    <w:rsid w:val="003E55E4"/>
    <w:rsid w:val="003E5703"/>
    <w:rsid w:val="003E5ABE"/>
    <w:rsid w:val="003E5F3D"/>
    <w:rsid w:val="003E74E3"/>
    <w:rsid w:val="003F05C7"/>
    <w:rsid w:val="003F11DA"/>
    <w:rsid w:val="003F253C"/>
    <w:rsid w:val="003F2CD4"/>
    <w:rsid w:val="003F35C4"/>
    <w:rsid w:val="003F35FC"/>
    <w:rsid w:val="003F4018"/>
    <w:rsid w:val="003F53A3"/>
    <w:rsid w:val="003F6903"/>
    <w:rsid w:val="003F6BBE"/>
    <w:rsid w:val="004000E8"/>
    <w:rsid w:val="0040045C"/>
    <w:rsid w:val="00400A53"/>
    <w:rsid w:val="00400E84"/>
    <w:rsid w:val="00401429"/>
    <w:rsid w:val="00402E2B"/>
    <w:rsid w:val="004037A9"/>
    <w:rsid w:val="0040429D"/>
    <w:rsid w:val="00404CE1"/>
    <w:rsid w:val="00404F47"/>
    <w:rsid w:val="004050FF"/>
    <w:rsid w:val="0040512B"/>
    <w:rsid w:val="0040596F"/>
    <w:rsid w:val="00405CA5"/>
    <w:rsid w:val="00406C43"/>
    <w:rsid w:val="00406CE1"/>
    <w:rsid w:val="00406FBB"/>
    <w:rsid w:val="004075BC"/>
    <w:rsid w:val="00407CD3"/>
    <w:rsid w:val="00410134"/>
    <w:rsid w:val="00410B72"/>
    <w:rsid w:val="00410F18"/>
    <w:rsid w:val="00411336"/>
    <w:rsid w:val="00411D9B"/>
    <w:rsid w:val="004122D4"/>
    <w:rsid w:val="0041263E"/>
    <w:rsid w:val="00413AAC"/>
    <w:rsid w:val="00413C06"/>
    <w:rsid w:val="00413E92"/>
    <w:rsid w:val="00414CCC"/>
    <w:rsid w:val="00420D51"/>
    <w:rsid w:val="00421105"/>
    <w:rsid w:val="00422AA4"/>
    <w:rsid w:val="0042302D"/>
    <w:rsid w:val="00423677"/>
    <w:rsid w:val="00423CC5"/>
    <w:rsid w:val="004242F4"/>
    <w:rsid w:val="00426C01"/>
    <w:rsid w:val="00427248"/>
    <w:rsid w:val="00427A6B"/>
    <w:rsid w:val="00430976"/>
    <w:rsid w:val="0043355B"/>
    <w:rsid w:val="00433626"/>
    <w:rsid w:val="00437447"/>
    <w:rsid w:val="00437B03"/>
    <w:rsid w:val="0044132F"/>
    <w:rsid w:val="004417CD"/>
    <w:rsid w:val="00441A92"/>
    <w:rsid w:val="00442F0A"/>
    <w:rsid w:val="004431DC"/>
    <w:rsid w:val="004446C1"/>
    <w:rsid w:val="00444B93"/>
    <w:rsid w:val="00444F56"/>
    <w:rsid w:val="00445135"/>
    <w:rsid w:val="004451C0"/>
    <w:rsid w:val="0044543F"/>
    <w:rsid w:val="00446488"/>
    <w:rsid w:val="00447402"/>
    <w:rsid w:val="00447583"/>
    <w:rsid w:val="004479C0"/>
    <w:rsid w:val="004517AA"/>
    <w:rsid w:val="0045180D"/>
    <w:rsid w:val="00451AFC"/>
    <w:rsid w:val="00452132"/>
    <w:rsid w:val="00452CAC"/>
    <w:rsid w:val="00454FF6"/>
    <w:rsid w:val="00455B42"/>
    <w:rsid w:val="00457565"/>
    <w:rsid w:val="00457B71"/>
    <w:rsid w:val="0046013B"/>
    <w:rsid w:val="0046146A"/>
    <w:rsid w:val="00463BFF"/>
    <w:rsid w:val="004648BF"/>
    <w:rsid w:val="00465BFC"/>
    <w:rsid w:val="00465F4E"/>
    <w:rsid w:val="00466771"/>
    <w:rsid w:val="004669E2"/>
    <w:rsid w:val="004677BF"/>
    <w:rsid w:val="00470C31"/>
    <w:rsid w:val="00470C62"/>
    <w:rsid w:val="00470F6F"/>
    <w:rsid w:val="00471DAA"/>
    <w:rsid w:val="00471DE0"/>
    <w:rsid w:val="004734D0"/>
    <w:rsid w:val="00474C09"/>
    <w:rsid w:val="00474E18"/>
    <w:rsid w:val="0047556B"/>
    <w:rsid w:val="00476CFC"/>
    <w:rsid w:val="00477768"/>
    <w:rsid w:val="00477CCA"/>
    <w:rsid w:val="00477D69"/>
    <w:rsid w:val="00480BF9"/>
    <w:rsid w:val="004814D9"/>
    <w:rsid w:val="0048164A"/>
    <w:rsid w:val="00482366"/>
    <w:rsid w:val="004830F3"/>
    <w:rsid w:val="00483541"/>
    <w:rsid w:val="00485AE2"/>
    <w:rsid w:val="004878DD"/>
    <w:rsid w:val="004879B0"/>
    <w:rsid w:val="0049103E"/>
    <w:rsid w:val="00491F24"/>
    <w:rsid w:val="00492582"/>
    <w:rsid w:val="00492752"/>
    <w:rsid w:val="00492BC5"/>
    <w:rsid w:val="004931EF"/>
    <w:rsid w:val="004934D8"/>
    <w:rsid w:val="004964F1"/>
    <w:rsid w:val="00496F02"/>
    <w:rsid w:val="004A04FC"/>
    <w:rsid w:val="004A0EC2"/>
    <w:rsid w:val="004A16BC"/>
    <w:rsid w:val="004A1F8C"/>
    <w:rsid w:val="004A2289"/>
    <w:rsid w:val="004A2B94"/>
    <w:rsid w:val="004A2DF4"/>
    <w:rsid w:val="004A46A6"/>
    <w:rsid w:val="004A48BB"/>
    <w:rsid w:val="004A7236"/>
    <w:rsid w:val="004B01BB"/>
    <w:rsid w:val="004B34F6"/>
    <w:rsid w:val="004B3518"/>
    <w:rsid w:val="004B3855"/>
    <w:rsid w:val="004B40F4"/>
    <w:rsid w:val="004B6164"/>
    <w:rsid w:val="004B6357"/>
    <w:rsid w:val="004B6F6A"/>
    <w:rsid w:val="004B7C0C"/>
    <w:rsid w:val="004C0D81"/>
    <w:rsid w:val="004C18E4"/>
    <w:rsid w:val="004C1E2E"/>
    <w:rsid w:val="004C1F98"/>
    <w:rsid w:val="004C26D5"/>
    <w:rsid w:val="004C3898"/>
    <w:rsid w:val="004C4157"/>
    <w:rsid w:val="004C581D"/>
    <w:rsid w:val="004C5FA9"/>
    <w:rsid w:val="004C7687"/>
    <w:rsid w:val="004C7950"/>
    <w:rsid w:val="004C7ADC"/>
    <w:rsid w:val="004D36B1"/>
    <w:rsid w:val="004D4A80"/>
    <w:rsid w:val="004D4B83"/>
    <w:rsid w:val="004D5358"/>
    <w:rsid w:val="004D5BD0"/>
    <w:rsid w:val="004D7EBD"/>
    <w:rsid w:val="004E1C77"/>
    <w:rsid w:val="004E1F07"/>
    <w:rsid w:val="004E2680"/>
    <w:rsid w:val="004E28F9"/>
    <w:rsid w:val="004E2D87"/>
    <w:rsid w:val="004E353F"/>
    <w:rsid w:val="004E3E1C"/>
    <w:rsid w:val="004E462E"/>
    <w:rsid w:val="004E5121"/>
    <w:rsid w:val="004E517D"/>
    <w:rsid w:val="004E56DC"/>
    <w:rsid w:val="004E76F4"/>
    <w:rsid w:val="004F0369"/>
    <w:rsid w:val="004F0B4E"/>
    <w:rsid w:val="004F0B6C"/>
    <w:rsid w:val="004F2078"/>
    <w:rsid w:val="004F2BE6"/>
    <w:rsid w:val="004F4C32"/>
    <w:rsid w:val="004F4DA3"/>
    <w:rsid w:val="004F61A7"/>
    <w:rsid w:val="00502DC4"/>
    <w:rsid w:val="00503663"/>
    <w:rsid w:val="0050383F"/>
    <w:rsid w:val="00504D40"/>
    <w:rsid w:val="00504DC3"/>
    <w:rsid w:val="0050640F"/>
    <w:rsid w:val="00506557"/>
    <w:rsid w:val="0050672A"/>
    <w:rsid w:val="0050677A"/>
    <w:rsid w:val="00507546"/>
    <w:rsid w:val="005108D8"/>
    <w:rsid w:val="00511367"/>
    <w:rsid w:val="00511687"/>
    <w:rsid w:val="005116F9"/>
    <w:rsid w:val="00511C8D"/>
    <w:rsid w:val="00513651"/>
    <w:rsid w:val="00514501"/>
    <w:rsid w:val="005153A7"/>
    <w:rsid w:val="00515982"/>
    <w:rsid w:val="0051618F"/>
    <w:rsid w:val="00517846"/>
    <w:rsid w:val="00517D25"/>
    <w:rsid w:val="00520CA0"/>
    <w:rsid w:val="00520FCF"/>
    <w:rsid w:val="005219CF"/>
    <w:rsid w:val="00521EE0"/>
    <w:rsid w:val="00523A0C"/>
    <w:rsid w:val="005253CA"/>
    <w:rsid w:val="005265C4"/>
    <w:rsid w:val="00526D6F"/>
    <w:rsid w:val="00527FC5"/>
    <w:rsid w:val="00531B9B"/>
    <w:rsid w:val="00534B59"/>
    <w:rsid w:val="00535409"/>
    <w:rsid w:val="00535EF0"/>
    <w:rsid w:val="0053652C"/>
    <w:rsid w:val="00536759"/>
    <w:rsid w:val="0053680A"/>
    <w:rsid w:val="00537C62"/>
    <w:rsid w:val="00542629"/>
    <w:rsid w:val="00542F63"/>
    <w:rsid w:val="005438DD"/>
    <w:rsid w:val="0054437C"/>
    <w:rsid w:val="005443A4"/>
    <w:rsid w:val="0054464C"/>
    <w:rsid w:val="00546970"/>
    <w:rsid w:val="00546E1B"/>
    <w:rsid w:val="00551CB5"/>
    <w:rsid w:val="00551E07"/>
    <w:rsid w:val="005521E3"/>
    <w:rsid w:val="00553627"/>
    <w:rsid w:val="00554E19"/>
    <w:rsid w:val="00555065"/>
    <w:rsid w:val="005576F0"/>
    <w:rsid w:val="00560271"/>
    <w:rsid w:val="00561122"/>
    <w:rsid w:val="0056121F"/>
    <w:rsid w:val="005617C9"/>
    <w:rsid w:val="005667A8"/>
    <w:rsid w:val="005703A9"/>
    <w:rsid w:val="005708A7"/>
    <w:rsid w:val="00570ECF"/>
    <w:rsid w:val="00572505"/>
    <w:rsid w:val="005735CB"/>
    <w:rsid w:val="00574C67"/>
    <w:rsid w:val="005760B5"/>
    <w:rsid w:val="00577D0F"/>
    <w:rsid w:val="00581B71"/>
    <w:rsid w:val="005820AE"/>
    <w:rsid w:val="005826ED"/>
    <w:rsid w:val="00582809"/>
    <w:rsid w:val="005829C6"/>
    <w:rsid w:val="00584261"/>
    <w:rsid w:val="00586972"/>
    <w:rsid w:val="0058798C"/>
    <w:rsid w:val="005900FA"/>
    <w:rsid w:val="00590F99"/>
    <w:rsid w:val="00592786"/>
    <w:rsid w:val="005935A4"/>
    <w:rsid w:val="005948C2"/>
    <w:rsid w:val="00594C89"/>
    <w:rsid w:val="00595760"/>
    <w:rsid w:val="00595DCA"/>
    <w:rsid w:val="00595E58"/>
    <w:rsid w:val="0059779B"/>
    <w:rsid w:val="005A209A"/>
    <w:rsid w:val="005A227A"/>
    <w:rsid w:val="005A3398"/>
    <w:rsid w:val="005A37C9"/>
    <w:rsid w:val="005A38A8"/>
    <w:rsid w:val="005A41A3"/>
    <w:rsid w:val="005A448D"/>
    <w:rsid w:val="005A531C"/>
    <w:rsid w:val="005A536D"/>
    <w:rsid w:val="005A662D"/>
    <w:rsid w:val="005B1409"/>
    <w:rsid w:val="005B167D"/>
    <w:rsid w:val="005B1AEC"/>
    <w:rsid w:val="005B2A36"/>
    <w:rsid w:val="005B2C8A"/>
    <w:rsid w:val="005B35D7"/>
    <w:rsid w:val="005B392A"/>
    <w:rsid w:val="005B3AA3"/>
    <w:rsid w:val="005B41D8"/>
    <w:rsid w:val="005B5ABC"/>
    <w:rsid w:val="005B5DB6"/>
    <w:rsid w:val="005B6247"/>
    <w:rsid w:val="005B63F6"/>
    <w:rsid w:val="005B6BD1"/>
    <w:rsid w:val="005B6F83"/>
    <w:rsid w:val="005C0685"/>
    <w:rsid w:val="005C0EFC"/>
    <w:rsid w:val="005C3A0F"/>
    <w:rsid w:val="005C44BD"/>
    <w:rsid w:val="005C473E"/>
    <w:rsid w:val="005C4C13"/>
    <w:rsid w:val="005C56DB"/>
    <w:rsid w:val="005C63C3"/>
    <w:rsid w:val="005C6D14"/>
    <w:rsid w:val="005C74FB"/>
    <w:rsid w:val="005C7530"/>
    <w:rsid w:val="005D1602"/>
    <w:rsid w:val="005D304B"/>
    <w:rsid w:val="005D31FF"/>
    <w:rsid w:val="005D3931"/>
    <w:rsid w:val="005D4B4E"/>
    <w:rsid w:val="005D760A"/>
    <w:rsid w:val="005E385F"/>
    <w:rsid w:val="005E40BF"/>
    <w:rsid w:val="005E47FD"/>
    <w:rsid w:val="005E4CB2"/>
    <w:rsid w:val="005E4EA5"/>
    <w:rsid w:val="005E5B81"/>
    <w:rsid w:val="005E6886"/>
    <w:rsid w:val="005E693B"/>
    <w:rsid w:val="005F1196"/>
    <w:rsid w:val="005F1356"/>
    <w:rsid w:val="005F1922"/>
    <w:rsid w:val="005F2CB1"/>
    <w:rsid w:val="005F2F81"/>
    <w:rsid w:val="005F3025"/>
    <w:rsid w:val="005F4382"/>
    <w:rsid w:val="005F4986"/>
    <w:rsid w:val="005F5ECC"/>
    <w:rsid w:val="005F618C"/>
    <w:rsid w:val="005F70BD"/>
    <w:rsid w:val="00601C8B"/>
    <w:rsid w:val="00601E33"/>
    <w:rsid w:val="0060283C"/>
    <w:rsid w:val="00603637"/>
    <w:rsid w:val="00604F14"/>
    <w:rsid w:val="006050D9"/>
    <w:rsid w:val="0060536C"/>
    <w:rsid w:val="0060564C"/>
    <w:rsid w:val="006062F4"/>
    <w:rsid w:val="006067B7"/>
    <w:rsid w:val="0060710E"/>
    <w:rsid w:val="00610ED0"/>
    <w:rsid w:val="006110D3"/>
    <w:rsid w:val="00611445"/>
    <w:rsid w:val="00611B83"/>
    <w:rsid w:val="00611E79"/>
    <w:rsid w:val="00612253"/>
    <w:rsid w:val="00612604"/>
    <w:rsid w:val="0061277A"/>
    <w:rsid w:val="0061296A"/>
    <w:rsid w:val="00613257"/>
    <w:rsid w:val="006150C9"/>
    <w:rsid w:val="006162F5"/>
    <w:rsid w:val="00617FFA"/>
    <w:rsid w:val="006201E4"/>
    <w:rsid w:val="00620775"/>
    <w:rsid w:val="00620A71"/>
    <w:rsid w:val="00620D80"/>
    <w:rsid w:val="00622213"/>
    <w:rsid w:val="006234A6"/>
    <w:rsid w:val="00623678"/>
    <w:rsid w:val="00624145"/>
    <w:rsid w:val="00624D1A"/>
    <w:rsid w:val="00625F73"/>
    <w:rsid w:val="00625FE9"/>
    <w:rsid w:val="00625FFB"/>
    <w:rsid w:val="00626715"/>
    <w:rsid w:val="00630001"/>
    <w:rsid w:val="006311B3"/>
    <w:rsid w:val="00631ED2"/>
    <w:rsid w:val="0063284C"/>
    <w:rsid w:val="006344EA"/>
    <w:rsid w:val="00635224"/>
    <w:rsid w:val="0063588B"/>
    <w:rsid w:val="00635937"/>
    <w:rsid w:val="00636398"/>
    <w:rsid w:val="00636858"/>
    <w:rsid w:val="006368D3"/>
    <w:rsid w:val="006377EC"/>
    <w:rsid w:val="00640060"/>
    <w:rsid w:val="0064151F"/>
    <w:rsid w:val="00641533"/>
    <w:rsid w:val="006416BA"/>
    <w:rsid w:val="0064208D"/>
    <w:rsid w:val="00643475"/>
    <w:rsid w:val="0064396A"/>
    <w:rsid w:val="00645A6E"/>
    <w:rsid w:val="0064624E"/>
    <w:rsid w:val="00646825"/>
    <w:rsid w:val="00647A2B"/>
    <w:rsid w:val="00650AB9"/>
    <w:rsid w:val="00651892"/>
    <w:rsid w:val="00654F14"/>
    <w:rsid w:val="00655733"/>
    <w:rsid w:val="00655ACD"/>
    <w:rsid w:val="00656A92"/>
    <w:rsid w:val="00656DDE"/>
    <w:rsid w:val="0065713F"/>
    <w:rsid w:val="00657F03"/>
    <w:rsid w:val="0066011D"/>
    <w:rsid w:val="0066013B"/>
    <w:rsid w:val="006603B7"/>
    <w:rsid w:val="006607C0"/>
    <w:rsid w:val="00660FF2"/>
    <w:rsid w:val="006613A6"/>
    <w:rsid w:val="00662192"/>
    <w:rsid w:val="006627A2"/>
    <w:rsid w:val="006634E6"/>
    <w:rsid w:val="00663B58"/>
    <w:rsid w:val="00664EE8"/>
    <w:rsid w:val="006655EE"/>
    <w:rsid w:val="00667EE7"/>
    <w:rsid w:val="00670922"/>
    <w:rsid w:val="00670BE1"/>
    <w:rsid w:val="0067218F"/>
    <w:rsid w:val="00672531"/>
    <w:rsid w:val="00672F08"/>
    <w:rsid w:val="00673D4E"/>
    <w:rsid w:val="006741F2"/>
    <w:rsid w:val="00674CC3"/>
    <w:rsid w:val="00675968"/>
    <w:rsid w:val="00675C72"/>
    <w:rsid w:val="00675D3B"/>
    <w:rsid w:val="006771F9"/>
    <w:rsid w:val="006772F8"/>
    <w:rsid w:val="006776D7"/>
    <w:rsid w:val="0067780B"/>
    <w:rsid w:val="00677E2D"/>
    <w:rsid w:val="00681003"/>
    <w:rsid w:val="006811AC"/>
    <w:rsid w:val="0068154B"/>
    <w:rsid w:val="006817C9"/>
    <w:rsid w:val="006822DF"/>
    <w:rsid w:val="00682531"/>
    <w:rsid w:val="0068282E"/>
    <w:rsid w:val="00683ECE"/>
    <w:rsid w:val="00684F0A"/>
    <w:rsid w:val="00686236"/>
    <w:rsid w:val="00687049"/>
    <w:rsid w:val="006907E1"/>
    <w:rsid w:val="00690966"/>
    <w:rsid w:val="006911F1"/>
    <w:rsid w:val="00695FC2"/>
    <w:rsid w:val="00696949"/>
    <w:rsid w:val="00697052"/>
    <w:rsid w:val="00697CA3"/>
    <w:rsid w:val="006A1229"/>
    <w:rsid w:val="006A196E"/>
    <w:rsid w:val="006A3E4B"/>
    <w:rsid w:val="006A46FB"/>
    <w:rsid w:val="006A4888"/>
    <w:rsid w:val="006A536C"/>
    <w:rsid w:val="006A5957"/>
    <w:rsid w:val="006A5E28"/>
    <w:rsid w:val="006A697B"/>
    <w:rsid w:val="006A69FA"/>
    <w:rsid w:val="006A7AFF"/>
    <w:rsid w:val="006B1816"/>
    <w:rsid w:val="006B2099"/>
    <w:rsid w:val="006B242C"/>
    <w:rsid w:val="006B2913"/>
    <w:rsid w:val="006B332A"/>
    <w:rsid w:val="006B3335"/>
    <w:rsid w:val="006B50CF"/>
    <w:rsid w:val="006B688F"/>
    <w:rsid w:val="006B7E3B"/>
    <w:rsid w:val="006C03B8"/>
    <w:rsid w:val="006C0902"/>
    <w:rsid w:val="006C0A97"/>
    <w:rsid w:val="006C11B7"/>
    <w:rsid w:val="006C138A"/>
    <w:rsid w:val="006C1449"/>
    <w:rsid w:val="006C1F14"/>
    <w:rsid w:val="006C21C7"/>
    <w:rsid w:val="006C3B32"/>
    <w:rsid w:val="006C4CBC"/>
    <w:rsid w:val="006C4DF5"/>
    <w:rsid w:val="006C5EC9"/>
    <w:rsid w:val="006C6059"/>
    <w:rsid w:val="006C623C"/>
    <w:rsid w:val="006C6E17"/>
    <w:rsid w:val="006C7093"/>
    <w:rsid w:val="006C7449"/>
    <w:rsid w:val="006C7522"/>
    <w:rsid w:val="006D0903"/>
    <w:rsid w:val="006D12A1"/>
    <w:rsid w:val="006D18E7"/>
    <w:rsid w:val="006D1E24"/>
    <w:rsid w:val="006D21DC"/>
    <w:rsid w:val="006D260D"/>
    <w:rsid w:val="006D2E40"/>
    <w:rsid w:val="006D36EC"/>
    <w:rsid w:val="006D3841"/>
    <w:rsid w:val="006D5436"/>
    <w:rsid w:val="006D6F08"/>
    <w:rsid w:val="006D79C9"/>
    <w:rsid w:val="006D7C5A"/>
    <w:rsid w:val="006D7CEF"/>
    <w:rsid w:val="006D7D54"/>
    <w:rsid w:val="006E0127"/>
    <w:rsid w:val="006E01B7"/>
    <w:rsid w:val="006E027E"/>
    <w:rsid w:val="006E062C"/>
    <w:rsid w:val="006E1C82"/>
    <w:rsid w:val="006E1F6D"/>
    <w:rsid w:val="006E28B7"/>
    <w:rsid w:val="006E2A9B"/>
    <w:rsid w:val="006E3073"/>
    <w:rsid w:val="006E3310"/>
    <w:rsid w:val="006E3683"/>
    <w:rsid w:val="006E4785"/>
    <w:rsid w:val="006E49F5"/>
    <w:rsid w:val="006E4E39"/>
    <w:rsid w:val="006E565E"/>
    <w:rsid w:val="006E673D"/>
    <w:rsid w:val="006E6F85"/>
    <w:rsid w:val="006E7B54"/>
    <w:rsid w:val="006E7D3B"/>
    <w:rsid w:val="006F05EC"/>
    <w:rsid w:val="006F0A1C"/>
    <w:rsid w:val="006F0BDA"/>
    <w:rsid w:val="006F1ACC"/>
    <w:rsid w:val="006F1B70"/>
    <w:rsid w:val="006F341D"/>
    <w:rsid w:val="006F3CDE"/>
    <w:rsid w:val="006F4AC1"/>
    <w:rsid w:val="006F4EDD"/>
    <w:rsid w:val="006F4F10"/>
    <w:rsid w:val="006F5399"/>
    <w:rsid w:val="006F58D4"/>
    <w:rsid w:val="006F5BA2"/>
    <w:rsid w:val="006F6582"/>
    <w:rsid w:val="006F7239"/>
    <w:rsid w:val="006F7BB5"/>
    <w:rsid w:val="006F7C86"/>
    <w:rsid w:val="007014EA"/>
    <w:rsid w:val="0070346E"/>
    <w:rsid w:val="007045F5"/>
    <w:rsid w:val="00704EDB"/>
    <w:rsid w:val="00706001"/>
    <w:rsid w:val="00706101"/>
    <w:rsid w:val="00707072"/>
    <w:rsid w:val="007073F8"/>
    <w:rsid w:val="0070796B"/>
    <w:rsid w:val="00707A7D"/>
    <w:rsid w:val="00707D61"/>
    <w:rsid w:val="00707DB5"/>
    <w:rsid w:val="00710BE0"/>
    <w:rsid w:val="00711941"/>
    <w:rsid w:val="00712287"/>
    <w:rsid w:val="00712772"/>
    <w:rsid w:val="00713DAE"/>
    <w:rsid w:val="00714571"/>
    <w:rsid w:val="007148D3"/>
    <w:rsid w:val="00715B9A"/>
    <w:rsid w:val="00716306"/>
    <w:rsid w:val="00716B2C"/>
    <w:rsid w:val="0072046D"/>
    <w:rsid w:val="00720821"/>
    <w:rsid w:val="007210C2"/>
    <w:rsid w:val="0072287C"/>
    <w:rsid w:val="00722DED"/>
    <w:rsid w:val="00723EC5"/>
    <w:rsid w:val="007242C9"/>
    <w:rsid w:val="007257D0"/>
    <w:rsid w:val="00725A5D"/>
    <w:rsid w:val="00725C18"/>
    <w:rsid w:val="00726EA6"/>
    <w:rsid w:val="00726FAD"/>
    <w:rsid w:val="00727208"/>
    <w:rsid w:val="007274EA"/>
    <w:rsid w:val="00727680"/>
    <w:rsid w:val="00732075"/>
    <w:rsid w:val="007323BA"/>
    <w:rsid w:val="007348B1"/>
    <w:rsid w:val="007362A6"/>
    <w:rsid w:val="00736D23"/>
    <w:rsid w:val="00736D7D"/>
    <w:rsid w:val="00740E58"/>
    <w:rsid w:val="00744162"/>
    <w:rsid w:val="007444F3"/>
    <w:rsid w:val="007445A0"/>
    <w:rsid w:val="00745094"/>
    <w:rsid w:val="0074524B"/>
    <w:rsid w:val="007458B7"/>
    <w:rsid w:val="00745914"/>
    <w:rsid w:val="00745A0C"/>
    <w:rsid w:val="00745C95"/>
    <w:rsid w:val="00745CC3"/>
    <w:rsid w:val="00747182"/>
    <w:rsid w:val="00747D8B"/>
    <w:rsid w:val="0075021B"/>
    <w:rsid w:val="00750E71"/>
    <w:rsid w:val="00751228"/>
    <w:rsid w:val="0075188D"/>
    <w:rsid w:val="007523E9"/>
    <w:rsid w:val="00752BC8"/>
    <w:rsid w:val="00755FB9"/>
    <w:rsid w:val="00756096"/>
    <w:rsid w:val="007571E1"/>
    <w:rsid w:val="007604B2"/>
    <w:rsid w:val="00761CB0"/>
    <w:rsid w:val="00762A9F"/>
    <w:rsid w:val="00763788"/>
    <w:rsid w:val="00765281"/>
    <w:rsid w:val="00765588"/>
    <w:rsid w:val="00766BAD"/>
    <w:rsid w:val="00766E59"/>
    <w:rsid w:val="00770E42"/>
    <w:rsid w:val="007711EA"/>
    <w:rsid w:val="00772739"/>
    <w:rsid w:val="007728D1"/>
    <w:rsid w:val="007729A2"/>
    <w:rsid w:val="00772CDC"/>
    <w:rsid w:val="007755F2"/>
    <w:rsid w:val="007757C4"/>
    <w:rsid w:val="00776971"/>
    <w:rsid w:val="007772CA"/>
    <w:rsid w:val="007775A4"/>
    <w:rsid w:val="00780A80"/>
    <w:rsid w:val="0078177E"/>
    <w:rsid w:val="00782AFB"/>
    <w:rsid w:val="0078300F"/>
    <w:rsid w:val="0078304C"/>
    <w:rsid w:val="00783673"/>
    <w:rsid w:val="007840D7"/>
    <w:rsid w:val="00784260"/>
    <w:rsid w:val="007843AF"/>
    <w:rsid w:val="00784CB5"/>
    <w:rsid w:val="00785490"/>
    <w:rsid w:val="007864C2"/>
    <w:rsid w:val="007865B6"/>
    <w:rsid w:val="0078701A"/>
    <w:rsid w:val="00791111"/>
    <w:rsid w:val="00791567"/>
    <w:rsid w:val="007925EA"/>
    <w:rsid w:val="00792C2A"/>
    <w:rsid w:val="00793157"/>
    <w:rsid w:val="00793AB9"/>
    <w:rsid w:val="00793CD8"/>
    <w:rsid w:val="00795440"/>
    <w:rsid w:val="00795692"/>
    <w:rsid w:val="00795C92"/>
    <w:rsid w:val="00796231"/>
    <w:rsid w:val="00796486"/>
    <w:rsid w:val="007A16F4"/>
    <w:rsid w:val="007A1CB3"/>
    <w:rsid w:val="007A22AD"/>
    <w:rsid w:val="007A2BAB"/>
    <w:rsid w:val="007A306F"/>
    <w:rsid w:val="007A3895"/>
    <w:rsid w:val="007A3B50"/>
    <w:rsid w:val="007A3EDA"/>
    <w:rsid w:val="007A43A6"/>
    <w:rsid w:val="007A4AF1"/>
    <w:rsid w:val="007A54EF"/>
    <w:rsid w:val="007A58A6"/>
    <w:rsid w:val="007A63DA"/>
    <w:rsid w:val="007B1A50"/>
    <w:rsid w:val="007B1CBC"/>
    <w:rsid w:val="007B2C43"/>
    <w:rsid w:val="007B2CE5"/>
    <w:rsid w:val="007B33FF"/>
    <w:rsid w:val="007B34F7"/>
    <w:rsid w:val="007B3D2D"/>
    <w:rsid w:val="007B41EC"/>
    <w:rsid w:val="007B50AE"/>
    <w:rsid w:val="007B51DF"/>
    <w:rsid w:val="007B51E3"/>
    <w:rsid w:val="007B5BF4"/>
    <w:rsid w:val="007B6080"/>
    <w:rsid w:val="007B77B0"/>
    <w:rsid w:val="007C05DD"/>
    <w:rsid w:val="007C1F11"/>
    <w:rsid w:val="007C3834"/>
    <w:rsid w:val="007C3D18"/>
    <w:rsid w:val="007C408D"/>
    <w:rsid w:val="007C60BF"/>
    <w:rsid w:val="007C6A07"/>
    <w:rsid w:val="007C75A1"/>
    <w:rsid w:val="007C77A5"/>
    <w:rsid w:val="007C77E0"/>
    <w:rsid w:val="007D0321"/>
    <w:rsid w:val="007D04E5"/>
    <w:rsid w:val="007D1B14"/>
    <w:rsid w:val="007D1CD5"/>
    <w:rsid w:val="007D26F1"/>
    <w:rsid w:val="007D34BC"/>
    <w:rsid w:val="007D4A2F"/>
    <w:rsid w:val="007D4E11"/>
    <w:rsid w:val="007D5901"/>
    <w:rsid w:val="007D6AF1"/>
    <w:rsid w:val="007D6EB7"/>
    <w:rsid w:val="007D7526"/>
    <w:rsid w:val="007D7665"/>
    <w:rsid w:val="007E00FF"/>
    <w:rsid w:val="007E1277"/>
    <w:rsid w:val="007E39A8"/>
    <w:rsid w:val="007E4610"/>
    <w:rsid w:val="007E4715"/>
    <w:rsid w:val="007E505B"/>
    <w:rsid w:val="007E7091"/>
    <w:rsid w:val="007F0687"/>
    <w:rsid w:val="007F2259"/>
    <w:rsid w:val="007F2492"/>
    <w:rsid w:val="007F260C"/>
    <w:rsid w:val="007F38EE"/>
    <w:rsid w:val="00800B07"/>
    <w:rsid w:val="00803FAE"/>
    <w:rsid w:val="0080495A"/>
    <w:rsid w:val="00804AEE"/>
    <w:rsid w:val="0080605F"/>
    <w:rsid w:val="00806FF3"/>
    <w:rsid w:val="00807786"/>
    <w:rsid w:val="008102AC"/>
    <w:rsid w:val="00811FCB"/>
    <w:rsid w:val="008158D6"/>
    <w:rsid w:val="00817196"/>
    <w:rsid w:val="00817D32"/>
    <w:rsid w:val="0082016C"/>
    <w:rsid w:val="00821B3A"/>
    <w:rsid w:val="008226AD"/>
    <w:rsid w:val="00822B61"/>
    <w:rsid w:val="008230BB"/>
    <w:rsid w:val="008235DB"/>
    <w:rsid w:val="00824AB4"/>
    <w:rsid w:val="00824D6F"/>
    <w:rsid w:val="0082510B"/>
    <w:rsid w:val="00825A07"/>
    <w:rsid w:val="00825C42"/>
    <w:rsid w:val="00825D25"/>
    <w:rsid w:val="00826E27"/>
    <w:rsid w:val="00827D6F"/>
    <w:rsid w:val="00830843"/>
    <w:rsid w:val="00831597"/>
    <w:rsid w:val="00831C29"/>
    <w:rsid w:val="008337E7"/>
    <w:rsid w:val="00834E28"/>
    <w:rsid w:val="0083692D"/>
    <w:rsid w:val="00836A2E"/>
    <w:rsid w:val="00836BC6"/>
    <w:rsid w:val="008376AC"/>
    <w:rsid w:val="00841448"/>
    <w:rsid w:val="00841CBE"/>
    <w:rsid w:val="0084229D"/>
    <w:rsid w:val="00842501"/>
    <w:rsid w:val="008429C6"/>
    <w:rsid w:val="008430EC"/>
    <w:rsid w:val="00844380"/>
    <w:rsid w:val="008444E8"/>
    <w:rsid w:val="00844E80"/>
    <w:rsid w:val="008460F3"/>
    <w:rsid w:val="008466C2"/>
    <w:rsid w:val="00846DF3"/>
    <w:rsid w:val="00846FE7"/>
    <w:rsid w:val="008474DC"/>
    <w:rsid w:val="00847514"/>
    <w:rsid w:val="00847F2E"/>
    <w:rsid w:val="00850289"/>
    <w:rsid w:val="00850F33"/>
    <w:rsid w:val="0085134B"/>
    <w:rsid w:val="00853A5F"/>
    <w:rsid w:val="00854913"/>
    <w:rsid w:val="008558FA"/>
    <w:rsid w:val="0085596E"/>
    <w:rsid w:val="008566DC"/>
    <w:rsid w:val="00856911"/>
    <w:rsid w:val="00857B2B"/>
    <w:rsid w:val="00857BD7"/>
    <w:rsid w:val="00861E6F"/>
    <w:rsid w:val="00862CD0"/>
    <w:rsid w:val="00863D67"/>
    <w:rsid w:val="008659BE"/>
    <w:rsid w:val="0086610A"/>
    <w:rsid w:val="008677FD"/>
    <w:rsid w:val="00867B40"/>
    <w:rsid w:val="00867B7D"/>
    <w:rsid w:val="00867FAA"/>
    <w:rsid w:val="008706D4"/>
    <w:rsid w:val="00870B6C"/>
    <w:rsid w:val="00870F8A"/>
    <w:rsid w:val="008719A4"/>
    <w:rsid w:val="00871D23"/>
    <w:rsid w:val="00872128"/>
    <w:rsid w:val="008739BC"/>
    <w:rsid w:val="00874312"/>
    <w:rsid w:val="0087437C"/>
    <w:rsid w:val="00875CD7"/>
    <w:rsid w:val="00876B4D"/>
    <w:rsid w:val="0087794A"/>
    <w:rsid w:val="00877F18"/>
    <w:rsid w:val="008832C3"/>
    <w:rsid w:val="008839AB"/>
    <w:rsid w:val="00883BD2"/>
    <w:rsid w:val="00884D63"/>
    <w:rsid w:val="00885AE8"/>
    <w:rsid w:val="00887621"/>
    <w:rsid w:val="00890CC1"/>
    <w:rsid w:val="00892078"/>
    <w:rsid w:val="008923A8"/>
    <w:rsid w:val="008941A7"/>
    <w:rsid w:val="008941E3"/>
    <w:rsid w:val="00894346"/>
    <w:rsid w:val="00894A88"/>
    <w:rsid w:val="00895386"/>
    <w:rsid w:val="008953C5"/>
    <w:rsid w:val="00895855"/>
    <w:rsid w:val="00896D8B"/>
    <w:rsid w:val="00897392"/>
    <w:rsid w:val="008A0C44"/>
    <w:rsid w:val="008A129C"/>
    <w:rsid w:val="008A21FF"/>
    <w:rsid w:val="008A281D"/>
    <w:rsid w:val="008A2CE2"/>
    <w:rsid w:val="008A30AC"/>
    <w:rsid w:val="008A3FD9"/>
    <w:rsid w:val="008A412F"/>
    <w:rsid w:val="008A4140"/>
    <w:rsid w:val="008A44B8"/>
    <w:rsid w:val="008A4DCF"/>
    <w:rsid w:val="008A51A8"/>
    <w:rsid w:val="008A54C7"/>
    <w:rsid w:val="008A77D8"/>
    <w:rsid w:val="008B0483"/>
    <w:rsid w:val="008B1038"/>
    <w:rsid w:val="008B120C"/>
    <w:rsid w:val="008B23CD"/>
    <w:rsid w:val="008B49A9"/>
    <w:rsid w:val="008B51A0"/>
    <w:rsid w:val="008B5286"/>
    <w:rsid w:val="008B592A"/>
    <w:rsid w:val="008B690F"/>
    <w:rsid w:val="008B7B5C"/>
    <w:rsid w:val="008C0C99"/>
    <w:rsid w:val="008C0CA8"/>
    <w:rsid w:val="008C17A0"/>
    <w:rsid w:val="008C1FED"/>
    <w:rsid w:val="008C2017"/>
    <w:rsid w:val="008C3BF0"/>
    <w:rsid w:val="008C3D4A"/>
    <w:rsid w:val="008C4716"/>
    <w:rsid w:val="008C4958"/>
    <w:rsid w:val="008C4BAA"/>
    <w:rsid w:val="008C6104"/>
    <w:rsid w:val="008C6672"/>
    <w:rsid w:val="008C6AE8"/>
    <w:rsid w:val="008C7573"/>
    <w:rsid w:val="008D00A5"/>
    <w:rsid w:val="008D0A43"/>
    <w:rsid w:val="008D34F1"/>
    <w:rsid w:val="008D39D8"/>
    <w:rsid w:val="008D4CDF"/>
    <w:rsid w:val="008D6D1A"/>
    <w:rsid w:val="008E065E"/>
    <w:rsid w:val="008E0927"/>
    <w:rsid w:val="008E0D21"/>
    <w:rsid w:val="008E0F40"/>
    <w:rsid w:val="008E1909"/>
    <w:rsid w:val="008E2A27"/>
    <w:rsid w:val="008E2E35"/>
    <w:rsid w:val="008E3BFC"/>
    <w:rsid w:val="008E4335"/>
    <w:rsid w:val="008E5B91"/>
    <w:rsid w:val="008E7062"/>
    <w:rsid w:val="008E7D64"/>
    <w:rsid w:val="008F1555"/>
    <w:rsid w:val="008F1C4E"/>
    <w:rsid w:val="008F1EAB"/>
    <w:rsid w:val="008F2106"/>
    <w:rsid w:val="008F33DC"/>
    <w:rsid w:val="008F377A"/>
    <w:rsid w:val="008F3DC9"/>
    <w:rsid w:val="008F477F"/>
    <w:rsid w:val="008F4AF1"/>
    <w:rsid w:val="008F4B1C"/>
    <w:rsid w:val="008F508F"/>
    <w:rsid w:val="008F5833"/>
    <w:rsid w:val="008F6D68"/>
    <w:rsid w:val="00901D2E"/>
    <w:rsid w:val="00902350"/>
    <w:rsid w:val="0090336B"/>
    <w:rsid w:val="00903D4F"/>
    <w:rsid w:val="00904E3E"/>
    <w:rsid w:val="009053AA"/>
    <w:rsid w:val="00906083"/>
    <w:rsid w:val="009061FA"/>
    <w:rsid w:val="00906939"/>
    <w:rsid w:val="00906E28"/>
    <w:rsid w:val="009070E5"/>
    <w:rsid w:val="0091096B"/>
    <w:rsid w:val="00910B7D"/>
    <w:rsid w:val="00910DA9"/>
    <w:rsid w:val="0091171D"/>
    <w:rsid w:val="00911DFB"/>
    <w:rsid w:val="00912C62"/>
    <w:rsid w:val="009139D9"/>
    <w:rsid w:val="00914AD8"/>
    <w:rsid w:val="009153D0"/>
    <w:rsid w:val="00915FDA"/>
    <w:rsid w:val="00916079"/>
    <w:rsid w:val="00916301"/>
    <w:rsid w:val="00917CE9"/>
    <w:rsid w:val="00917D4B"/>
    <w:rsid w:val="0092075B"/>
    <w:rsid w:val="00920BF2"/>
    <w:rsid w:val="00922010"/>
    <w:rsid w:val="00922146"/>
    <w:rsid w:val="00922396"/>
    <w:rsid w:val="00924845"/>
    <w:rsid w:val="00925016"/>
    <w:rsid w:val="00926DA8"/>
    <w:rsid w:val="009271A8"/>
    <w:rsid w:val="00931BD9"/>
    <w:rsid w:val="009335CF"/>
    <w:rsid w:val="009339DB"/>
    <w:rsid w:val="00935671"/>
    <w:rsid w:val="00935EA8"/>
    <w:rsid w:val="0093671C"/>
    <w:rsid w:val="009368F3"/>
    <w:rsid w:val="00937F52"/>
    <w:rsid w:val="00940477"/>
    <w:rsid w:val="00941636"/>
    <w:rsid w:val="00943742"/>
    <w:rsid w:val="00944A70"/>
    <w:rsid w:val="00945C05"/>
    <w:rsid w:val="00946945"/>
    <w:rsid w:val="00946EC1"/>
    <w:rsid w:val="00947713"/>
    <w:rsid w:val="00950DE7"/>
    <w:rsid w:val="00953920"/>
    <w:rsid w:val="00953A72"/>
    <w:rsid w:val="00953D47"/>
    <w:rsid w:val="00954D64"/>
    <w:rsid w:val="00955483"/>
    <w:rsid w:val="0095554F"/>
    <w:rsid w:val="00955F68"/>
    <w:rsid w:val="009563F1"/>
    <w:rsid w:val="00956537"/>
    <w:rsid w:val="0095681E"/>
    <w:rsid w:val="009572D4"/>
    <w:rsid w:val="00960BB6"/>
    <w:rsid w:val="00961921"/>
    <w:rsid w:val="009624F4"/>
    <w:rsid w:val="00963578"/>
    <w:rsid w:val="0096377D"/>
    <w:rsid w:val="0096430A"/>
    <w:rsid w:val="00964FFA"/>
    <w:rsid w:val="0096503A"/>
    <w:rsid w:val="0096554B"/>
    <w:rsid w:val="0096584A"/>
    <w:rsid w:val="00966865"/>
    <w:rsid w:val="00967410"/>
    <w:rsid w:val="009705ED"/>
    <w:rsid w:val="009713CB"/>
    <w:rsid w:val="00971F08"/>
    <w:rsid w:val="00972552"/>
    <w:rsid w:val="009732EA"/>
    <w:rsid w:val="009733BB"/>
    <w:rsid w:val="00974281"/>
    <w:rsid w:val="00974F35"/>
    <w:rsid w:val="00974FD0"/>
    <w:rsid w:val="0097603D"/>
    <w:rsid w:val="00976949"/>
    <w:rsid w:val="009772E8"/>
    <w:rsid w:val="00980477"/>
    <w:rsid w:val="00980A8E"/>
    <w:rsid w:val="00982C78"/>
    <w:rsid w:val="0098493D"/>
    <w:rsid w:val="00985154"/>
    <w:rsid w:val="009851DC"/>
    <w:rsid w:val="00985253"/>
    <w:rsid w:val="009853B3"/>
    <w:rsid w:val="00985CB6"/>
    <w:rsid w:val="00987704"/>
    <w:rsid w:val="00987764"/>
    <w:rsid w:val="00990630"/>
    <w:rsid w:val="00991761"/>
    <w:rsid w:val="0099181D"/>
    <w:rsid w:val="00994DCA"/>
    <w:rsid w:val="009960EC"/>
    <w:rsid w:val="00996132"/>
    <w:rsid w:val="009970DD"/>
    <w:rsid w:val="009A0F1A"/>
    <w:rsid w:val="009A0FBA"/>
    <w:rsid w:val="009A1601"/>
    <w:rsid w:val="009A2D0C"/>
    <w:rsid w:val="009A358C"/>
    <w:rsid w:val="009A3BB6"/>
    <w:rsid w:val="009A462D"/>
    <w:rsid w:val="009A5751"/>
    <w:rsid w:val="009A5CBA"/>
    <w:rsid w:val="009A6089"/>
    <w:rsid w:val="009A70A4"/>
    <w:rsid w:val="009A7B91"/>
    <w:rsid w:val="009B0D62"/>
    <w:rsid w:val="009B1B1E"/>
    <w:rsid w:val="009B1DF0"/>
    <w:rsid w:val="009B1F30"/>
    <w:rsid w:val="009B2A01"/>
    <w:rsid w:val="009B339C"/>
    <w:rsid w:val="009B3476"/>
    <w:rsid w:val="009B36C9"/>
    <w:rsid w:val="009B3AC2"/>
    <w:rsid w:val="009B4DF4"/>
    <w:rsid w:val="009B564E"/>
    <w:rsid w:val="009B5CC5"/>
    <w:rsid w:val="009B5FC5"/>
    <w:rsid w:val="009B7E87"/>
    <w:rsid w:val="009C0169"/>
    <w:rsid w:val="009C02CB"/>
    <w:rsid w:val="009C12DA"/>
    <w:rsid w:val="009C1EA8"/>
    <w:rsid w:val="009C39FE"/>
    <w:rsid w:val="009C403E"/>
    <w:rsid w:val="009C647A"/>
    <w:rsid w:val="009C7F2C"/>
    <w:rsid w:val="009D09A5"/>
    <w:rsid w:val="009D0B20"/>
    <w:rsid w:val="009D1844"/>
    <w:rsid w:val="009D1893"/>
    <w:rsid w:val="009D2594"/>
    <w:rsid w:val="009D4FF0"/>
    <w:rsid w:val="009D61BB"/>
    <w:rsid w:val="009D6423"/>
    <w:rsid w:val="009D703C"/>
    <w:rsid w:val="009D718F"/>
    <w:rsid w:val="009D7415"/>
    <w:rsid w:val="009E068F"/>
    <w:rsid w:val="009E112A"/>
    <w:rsid w:val="009E14E0"/>
    <w:rsid w:val="009E1DEC"/>
    <w:rsid w:val="009E35DB"/>
    <w:rsid w:val="009E47A3"/>
    <w:rsid w:val="009E49B4"/>
    <w:rsid w:val="009E72D4"/>
    <w:rsid w:val="009E74D8"/>
    <w:rsid w:val="009E768B"/>
    <w:rsid w:val="009E78F3"/>
    <w:rsid w:val="009F08F3"/>
    <w:rsid w:val="009F1B8A"/>
    <w:rsid w:val="009F3295"/>
    <w:rsid w:val="009F344F"/>
    <w:rsid w:val="009F3C6C"/>
    <w:rsid w:val="009F504B"/>
    <w:rsid w:val="009F55A4"/>
    <w:rsid w:val="009F6CCF"/>
    <w:rsid w:val="009F7232"/>
    <w:rsid w:val="00A01562"/>
    <w:rsid w:val="00A018B5"/>
    <w:rsid w:val="00A01C01"/>
    <w:rsid w:val="00A02A28"/>
    <w:rsid w:val="00A031D8"/>
    <w:rsid w:val="00A045D0"/>
    <w:rsid w:val="00A048A8"/>
    <w:rsid w:val="00A04B9F"/>
    <w:rsid w:val="00A04F49"/>
    <w:rsid w:val="00A054B8"/>
    <w:rsid w:val="00A061E8"/>
    <w:rsid w:val="00A1052B"/>
    <w:rsid w:val="00A10D31"/>
    <w:rsid w:val="00A135FF"/>
    <w:rsid w:val="00A13E54"/>
    <w:rsid w:val="00A13EBD"/>
    <w:rsid w:val="00A14111"/>
    <w:rsid w:val="00A1479F"/>
    <w:rsid w:val="00A15E14"/>
    <w:rsid w:val="00A1607E"/>
    <w:rsid w:val="00A16DFC"/>
    <w:rsid w:val="00A17300"/>
    <w:rsid w:val="00A17F63"/>
    <w:rsid w:val="00A20594"/>
    <w:rsid w:val="00A20B89"/>
    <w:rsid w:val="00A2193B"/>
    <w:rsid w:val="00A2351A"/>
    <w:rsid w:val="00A249ED"/>
    <w:rsid w:val="00A25CCD"/>
    <w:rsid w:val="00A264A9"/>
    <w:rsid w:val="00A26DCF"/>
    <w:rsid w:val="00A27785"/>
    <w:rsid w:val="00A27E02"/>
    <w:rsid w:val="00A30187"/>
    <w:rsid w:val="00A31F22"/>
    <w:rsid w:val="00A32299"/>
    <w:rsid w:val="00A34150"/>
    <w:rsid w:val="00A3448A"/>
    <w:rsid w:val="00A34AA3"/>
    <w:rsid w:val="00A357B5"/>
    <w:rsid w:val="00A357F6"/>
    <w:rsid w:val="00A35D96"/>
    <w:rsid w:val="00A36297"/>
    <w:rsid w:val="00A36AC1"/>
    <w:rsid w:val="00A37B41"/>
    <w:rsid w:val="00A37E1B"/>
    <w:rsid w:val="00A4078F"/>
    <w:rsid w:val="00A40CE8"/>
    <w:rsid w:val="00A41E2B"/>
    <w:rsid w:val="00A421A3"/>
    <w:rsid w:val="00A45B74"/>
    <w:rsid w:val="00A45C7D"/>
    <w:rsid w:val="00A45EBA"/>
    <w:rsid w:val="00A478C3"/>
    <w:rsid w:val="00A51180"/>
    <w:rsid w:val="00A51217"/>
    <w:rsid w:val="00A52E1D"/>
    <w:rsid w:val="00A52E3C"/>
    <w:rsid w:val="00A53332"/>
    <w:rsid w:val="00A53B15"/>
    <w:rsid w:val="00A542C1"/>
    <w:rsid w:val="00A55CD9"/>
    <w:rsid w:val="00A55DBA"/>
    <w:rsid w:val="00A57077"/>
    <w:rsid w:val="00A57A58"/>
    <w:rsid w:val="00A60636"/>
    <w:rsid w:val="00A60CF0"/>
    <w:rsid w:val="00A61499"/>
    <w:rsid w:val="00A61963"/>
    <w:rsid w:val="00A6198F"/>
    <w:rsid w:val="00A61FE8"/>
    <w:rsid w:val="00A62A77"/>
    <w:rsid w:val="00A63483"/>
    <w:rsid w:val="00A640A1"/>
    <w:rsid w:val="00A6423C"/>
    <w:rsid w:val="00A657D7"/>
    <w:rsid w:val="00A658FA"/>
    <w:rsid w:val="00A65E37"/>
    <w:rsid w:val="00A660AC"/>
    <w:rsid w:val="00A66AC2"/>
    <w:rsid w:val="00A671F0"/>
    <w:rsid w:val="00A67E6C"/>
    <w:rsid w:val="00A71986"/>
    <w:rsid w:val="00A71B99"/>
    <w:rsid w:val="00A72D94"/>
    <w:rsid w:val="00A739D0"/>
    <w:rsid w:val="00A74800"/>
    <w:rsid w:val="00A761D4"/>
    <w:rsid w:val="00A77EC4"/>
    <w:rsid w:val="00A8067B"/>
    <w:rsid w:val="00A80DA3"/>
    <w:rsid w:val="00A836C4"/>
    <w:rsid w:val="00A83735"/>
    <w:rsid w:val="00A84208"/>
    <w:rsid w:val="00A84DDB"/>
    <w:rsid w:val="00A86338"/>
    <w:rsid w:val="00A87C1C"/>
    <w:rsid w:val="00A87D28"/>
    <w:rsid w:val="00A92879"/>
    <w:rsid w:val="00A9442A"/>
    <w:rsid w:val="00A94D30"/>
    <w:rsid w:val="00A959D3"/>
    <w:rsid w:val="00A95E99"/>
    <w:rsid w:val="00A96741"/>
    <w:rsid w:val="00AA016F"/>
    <w:rsid w:val="00AA0A7F"/>
    <w:rsid w:val="00AA0C22"/>
    <w:rsid w:val="00AA13EF"/>
    <w:rsid w:val="00AA1ED6"/>
    <w:rsid w:val="00AA232C"/>
    <w:rsid w:val="00AA2C2A"/>
    <w:rsid w:val="00AA306F"/>
    <w:rsid w:val="00AA31B6"/>
    <w:rsid w:val="00AA4F2C"/>
    <w:rsid w:val="00AA51D6"/>
    <w:rsid w:val="00AA5A58"/>
    <w:rsid w:val="00AA5B43"/>
    <w:rsid w:val="00AA7BA7"/>
    <w:rsid w:val="00AA7D75"/>
    <w:rsid w:val="00AB0BC8"/>
    <w:rsid w:val="00AB11CA"/>
    <w:rsid w:val="00AB14D9"/>
    <w:rsid w:val="00AB272D"/>
    <w:rsid w:val="00AB28A4"/>
    <w:rsid w:val="00AB3C61"/>
    <w:rsid w:val="00AB46C6"/>
    <w:rsid w:val="00AB4AB8"/>
    <w:rsid w:val="00AB4B17"/>
    <w:rsid w:val="00AB5718"/>
    <w:rsid w:val="00AB611D"/>
    <w:rsid w:val="00AB6343"/>
    <w:rsid w:val="00AB655E"/>
    <w:rsid w:val="00AB696A"/>
    <w:rsid w:val="00AB7924"/>
    <w:rsid w:val="00AC007F"/>
    <w:rsid w:val="00AC0902"/>
    <w:rsid w:val="00AC0EFB"/>
    <w:rsid w:val="00AC1939"/>
    <w:rsid w:val="00AC2ECD"/>
    <w:rsid w:val="00AC3119"/>
    <w:rsid w:val="00AC3D9B"/>
    <w:rsid w:val="00AC49FB"/>
    <w:rsid w:val="00AC5A10"/>
    <w:rsid w:val="00AC61F3"/>
    <w:rsid w:val="00AC674A"/>
    <w:rsid w:val="00AC6819"/>
    <w:rsid w:val="00AD0AA3"/>
    <w:rsid w:val="00AD2552"/>
    <w:rsid w:val="00AD2ED0"/>
    <w:rsid w:val="00AD2EF9"/>
    <w:rsid w:val="00AD3F94"/>
    <w:rsid w:val="00AD463D"/>
    <w:rsid w:val="00AD4A5A"/>
    <w:rsid w:val="00AD6F86"/>
    <w:rsid w:val="00AD7F6E"/>
    <w:rsid w:val="00AE03F9"/>
    <w:rsid w:val="00AE0BDD"/>
    <w:rsid w:val="00AE0ED2"/>
    <w:rsid w:val="00AE13E2"/>
    <w:rsid w:val="00AE1763"/>
    <w:rsid w:val="00AE1D9E"/>
    <w:rsid w:val="00AE27AC"/>
    <w:rsid w:val="00AE40E0"/>
    <w:rsid w:val="00AE4DBA"/>
    <w:rsid w:val="00AE4F07"/>
    <w:rsid w:val="00AE4F86"/>
    <w:rsid w:val="00AE63AD"/>
    <w:rsid w:val="00AE70DB"/>
    <w:rsid w:val="00AE7428"/>
    <w:rsid w:val="00AE76DA"/>
    <w:rsid w:val="00AF0A72"/>
    <w:rsid w:val="00AF0A78"/>
    <w:rsid w:val="00AF1C5D"/>
    <w:rsid w:val="00AF2086"/>
    <w:rsid w:val="00AF2D28"/>
    <w:rsid w:val="00AF3284"/>
    <w:rsid w:val="00AF42D7"/>
    <w:rsid w:val="00AF4A3D"/>
    <w:rsid w:val="00AF5EBE"/>
    <w:rsid w:val="00AF673C"/>
    <w:rsid w:val="00AF67E1"/>
    <w:rsid w:val="00AF720C"/>
    <w:rsid w:val="00B006FE"/>
    <w:rsid w:val="00B007CB"/>
    <w:rsid w:val="00B01709"/>
    <w:rsid w:val="00B02AA9"/>
    <w:rsid w:val="00B02FA3"/>
    <w:rsid w:val="00B04641"/>
    <w:rsid w:val="00B05084"/>
    <w:rsid w:val="00B10956"/>
    <w:rsid w:val="00B1416C"/>
    <w:rsid w:val="00B143FF"/>
    <w:rsid w:val="00B14F9F"/>
    <w:rsid w:val="00B14FB0"/>
    <w:rsid w:val="00B150F8"/>
    <w:rsid w:val="00B157F9"/>
    <w:rsid w:val="00B16102"/>
    <w:rsid w:val="00B20256"/>
    <w:rsid w:val="00B202C9"/>
    <w:rsid w:val="00B20D09"/>
    <w:rsid w:val="00B20F45"/>
    <w:rsid w:val="00B216E8"/>
    <w:rsid w:val="00B21CB7"/>
    <w:rsid w:val="00B21E0A"/>
    <w:rsid w:val="00B23647"/>
    <w:rsid w:val="00B25969"/>
    <w:rsid w:val="00B26497"/>
    <w:rsid w:val="00B265CF"/>
    <w:rsid w:val="00B26909"/>
    <w:rsid w:val="00B26DD0"/>
    <w:rsid w:val="00B2763F"/>
    <w:rsid w:val="00B27AAC"/>
    <w:rsid w:val="00B27D0C"/>
    <w:rsid w:val="00B30929"/>
    <w:rsid w:val="00B32195"/>
    <w:rsid w:val="00B32D5C"/>
    <w:rsid w:val="00B358AC"/>
    <w:rsid w:val="00B36F7F"/>
    <w:rsid w:val="00B372AA"/>
    <w:rsid w:val="00B37527"/>
    <w:rsid w:val="00B40445"/>
    <w:rsid w:val="00B409E0"/>
    <w:rsid w:val="00B41888"/>
    <w:rsid w:val="00B423E0"/>
    <w:rsid w:val="00B44470"/>
    <w:rsid w:val="00B448E6"/>
    <w:rsid w:val="00B45A52"/>
    <w:rsid w:val="00B460F7"/>
    <w:rsid w:val="00B46175"/>
    <w:rsid w:val="00B46CA4"/>
    <w:rsid w:val="00B47E63"/>
    <w:rsid w:val="00B500CE"/>
    <w:rsid w:val="00B52403"/>
    <w:rsid w:val="00B52581"/>
    <w:rsid w:val="00B548B7"/>
    <w:rsid w:val="00B55677"/>
    <w:rsid w:val="00B5620C"/>
    <w:rsid w:val="00B57DE7"/>
    <w:rsid w:val="00B60414"/>
    <w:rsid w:val="00B61328"/>
    <w:rsid w:val="00B625FA"/>
    <w:rsid w:val="00B664C7"/>
    <w:rsid w:val="00B66C3E"/>
    <w:rsid w:val="00B70424"/>
    <w:rsid w:val="00B739F6"/>
    <w:rsid w:val="00B73D81"/>
    <w:rsid w:val="00B740EF"/>
    <w:rsid w:val="00B74C1F"/>
    <w:rsid w:val="00B74C41"/>
    <w:rsid w:val="00B74C49"/>
    <w:rsid w:val="00B77C16"/>
    <w:rsid w:val="00B81A6C"/>
    <w:rsid w:val="00B83F58"/>
    <w:rsid w:val="00B85BA4"/>
    <w:rsid w:val="00B85DE5"/>
    <w:rsid w:val="00B90F73"/>
    <w:rsid w:val="00B93B59"/>
    <w:rsid w:val="00B9406A"/>
    <w:rsid w:val="00B94B1F"/>
    <w:rsid w:val="00B95360"/>
    <w:rsid w:val="00B95BD8"/>
    <w:rsid w:val="00B96385"/>
    <w:rsid w:val="00B97AFF"/>
    <w:rsid w:val="00BA0C6C"/>
    <w:rsid w:val="00BA2280"/>
    <w:rsid w:val="00BA2A08"/>
    <w:rsid w:val="00BA2F5D"/>
    <w:rsid w:val="00BA56D2"/>
    <w:rsid w:val="00BA719E"/>
    <w:rsid w:val="00BA737D"/>
    <w:rsid w:val="00BA76E0"/>
    <w:rsid w:val="00BB2A25"/>
    <w:rsid w:val="00BB51E9"/>
    <w:rsid w:val="00BB6786"/>
    <w:rsid w:val="00BB7357"/>
    <w:rsid w:val="00BC0FDC"/>
    <w:rsid w:val="00BC2F2E"/>
    <w:rsid w:val="00BC3053"/>
    <w:rsid w:val="00BC3182"/>
    <w:rsid w:val="00BC3900"/>
    <w:rsid w:val="00BC491D"/>
    <w:rsid w:val="00BC4D2E"/>
    <w:rsid w:val="00BC5B63"/>
    <w:rsid w:val="00BC5F5E"/>
    <w:rsid w:val="00BC6035"/>
    <w:rsid w:val="00BD00F8"/>
    <w:rsid w:val="00BD034C"/>
    <w:rsid w:val="00BD0CA4"/>
    <w:rsid w:val="00BD2F68"/>
    <w:rsid w:val="00BD48AC"/>
    <w:rsid w:val="00BD5E22"/>
    <w:rsid w:val="00BD5EEC"/>
    <w:rsid w:val="00BD5F1A"/>
    <w:rsid w:val="00BD7517"/>
    <w:rsid w:val="00BE0B6E"/>
    <w:rsid w:val="00BE1234"/>
    <w:rsid w:val="00BE1A35"/>
    <w:rsid w:val="00BE280F"/>
    <w:rsid w:val="00BE2FA6"/>
    <w:rsid w:val="00BE333F"/>
    <w:rsid w:val="00BE3F2F"/>
    <w:rsid w:val="00BE4CFA"/>
    <w:rsid w:val="00BE7324"/>
    <w:rsid w:val="00BE7406"/>
    <w:rsid w:val="00BE7603"/>
    <w:rsid w:val="00BF0342"/>
    <w:rsid w:val="00BF19D9"/>
    <w:rsid w:val="00BF2A5A"/>
    <w:rsid w:val="00BF2A63"/>
    <w:rsid w:val="00BF3279"/>
    <w:rsid w:val="00BF4A5A"/>
    <w:rsid w:val="00BF67FE"/>
    <w:rsid w:val="00BF74C7"/>
    <w:rsid w:val="00C00A39"/>
    <w:rsid w:val="00C01462"/>
    <w:rsid w:val="00C015F1"/>
    <w:rsid w:val="00C01AC5"/>
    <w:rsid w:val="00C01F33"/>
    <w:rsid w:val="00C0273B"/>
    <w:rsid w:val="00C02CC6"/>
    <w:rsid w:val="00C02D40"/>
    <w:rsid w:val="00C031BF"/>
    <w:rsid w:val="00C040DA"/>
    <w:rsid w:val="00C040F7"/>
    <w:rsid w:val="00C044AB"/>
    <w:rsid w:val="00C05706"/>
    <w:rsid w:val="00C062D3"/>
    <w:rsid w:val="00C07377"/>
    <w:rsid w:val="00C0774B"/>
    <w:rsid w:val="00C10478"/>
    <w:rsid w:val="00C10D60"/>
    <w:rsid w:val="00C12107"/>
    <w:rsid w:val="00C12DC4"/>
    <w:rsid w:val="00C132C8"/>
    <w:rsid w:val="00C13414"/>
    <w:rsid w:val="00C13CDF"/>
    <w:rsid w:val="00C1419B"/>
    <w:rsid w:val="00C14A6F"/>
    <w:rsid w:val="00C14D4B"/>
    <w:rsid w:val="00C154BB"/>
    <w:rsid w:val="00C15DC3"/>
    <w:rsid w:val="00C15F1B"/>
    <w:rsid w:val="00C163CF"/>
    <w:rsid w:val="00C17B92"/>
    <w:rsid w:val="00C20DC6"/>
    <w:rsid w:val="00C24910"/>
    <w:rsid w:val="00C251FB"/>
    <w:rsid w:val="00C254B7"/>
    <w:rsid w:val="00C257FB"/>
    <w:rsid w:val="00C27367"/>
    <w:rsid w:val="00C279B5"/>
    <w:rsid w:val="00C27C45"/>
    <w:rsid w:val="00C302B9"/>
    <w:rsid w:val="00C30C97"/>
    <w:rsid w:val="00C30F9C"/>
    <w:rsid w:val="00C31BD9"/>
    <w:rsid w:val="00C34620"/>
    <w:rsid w:val="00C34CB9"/>
    <w:rsid w:val="00C35291"/>
    <w:rsid w:val="00C3644D"/>
    <w:rsid w:val="00C36831"/>
    <w:rsid w:val="00C368DD"/>
    <w:rsid w:val="00C3719D"/>
    <w:rsid w:val="00C37632"/>
    <w:rsid w:val="00C37CB2"/>
    <w:rsid w:val="00C4191C"/>
    <w:rsid w:val="00C424B3"/>
    <w:rsid w:val="00C4392D"/>
    <w:rsid w:val="00C43CC4"/>
    <w:rsid w:val="00C45F10"/>
    <w:rsid w:val="00C473A5"/>
    <w:rsid w:val="00C503C1"/>
    <w:rsid w:val="00C50D51"/>
    <w:rsid w:val="00C513A5"/>
    <w:rsid w:val="00C52206"/>
    <w:rsid w:val="00C54199"/>
    <w:rsid w:val="00C54995"/>
    <w:rsid w:val="00C54D41"/>
    <w:rsid w:val="00C55C6B"/>
    <w:rsid w:val="00C604C7"/>
    <w:rsid w:val="00C60783"/>
    <w:rsid w:val="00C61B8C"/>
    <w:rsid w:val="00C62DC8"/>
    <w:rsid w:val="00C63137"/>
    <w:rsid w:val="00C63AF5"/>
    <w:rsid w:val="00C64672"/>
    <w:rsid w:val="00C6582B"/>
    <w:rsid w:val="00C70697"/>
    <w:rsid w:val="00C72093"/>
    <w:rsid w:val="00C728CB"/>
    <w:rsid w:val="00C72EF4"/>
    <w:rsid w:val="00C72F9D"/>
    <w:rsid w:val="00C7369B"/>
    <w:rsid w:val="00C744FE"/>
    <w:rsid w:val="00C74D00"/>
    <w:rsid w:val="00C75D2F"/>
    <w:rsid w:val="00C764DB"/>
    <w:rsid w:val="00C767BE"/>
    <w:rsid w:val="00C76E3C"/>
    <w:rsid w:val="00C77CAA"/>
    <w:rsid w:val="00C80C80"/>
    <w:rsid w:val="00C80F33"/>
    <w:rsid w:val="00C81245"/>
    <w:rsid w:val="00C81568"/>
    <w:rsid w:val="00C81725"/>
    <w:rsid w:val="00C82898"/>
    <w:rsid w:val="00C83E0A"/>
    <w:rsid w:val="00C83E66"/>
    <w:rsid w:val="00C84607"/>
    <w:rsid w:val="00C9018B"/>
    <w:rsid w:val="00C9027A"/>
    <w:rsid w:val="00C9068E"/>
    <w:rsid w:val="00C93814"/>
    <w:rsid w:val="00C93C4B"/>
    <w:rsid w:val="00C944AB"/>
    <w:rsid w:val="00C944DE"/>
    <w:rsid w:val="00C947DC"/>
    <w:rsid w:val="00C9525C"/>
    <w:rsid w:val="00C95B40"/>
    <w:rsid w:val="00C95F74"/>
    <w:rsid w:val="00C96067"/>
    <w:rsid w:val="00C96515"/>
    <w:rsid w:val="00C97B97"/>
    <w:rsid w:val="00CA0D58"/>
    <w:rsid w:val="00CA0F77"/>
    <w:rsid w:val="00CA1137"/>
    <w:rsid w:val="00CA183C"/>
    <w:rsid w:val="00CA1ED8"/>
    <w:rsid w:val="00CA2736"/>
    <w:rsid w:val="00CA387E"/>
    <w:rsid w:val="00CA3A38"/>
    <w:rsid w:val="00CA405B"/>
    <w:rsid w:val="00CA4301"/>
    <w:rsid w:val="00CA4B6C"/>
    <w:rsid w:val="00CA5BDF"/>
    <w:rsid w:val="00CA7304"/>
    <w:rsid w:val="00CA7DA1"/>
    <w:rsid w:val="00CB05F5"/>
    <w:rsid w:val="00CB1D15"/>
    <w:rsid w:val="00CB1F63"/>
    <w:rsid w:val="00CB2119"/>
    <w:rsid w:val="00CB3D8E"/>
    <w:rsid w:val="00CB40B4"/>
    <w:rsid w:val="00CB43D6"/>
    <w:rsid w:val="00CB44D2"/>
    <w:rsid w:val="00CB4CFA"/>
    <w:rsid w:val="00CB4F9A"/>
    <w:rsid w:val="00CB7170"/>
    <w:rsid w:val="00CB796C"/>
    <w:rsid w:val="00CC02B8"/>
    <w:rsid w:val="00CC040E"/>
    <w:rsid w:val="00CC069F"/>
    <w:rsid w:val="00CC0E65"/>
    <w:rsid w:val="00CC111F"/>
    <w:rsid w:val="00CC2011"/>
    <w:rsid w:val="00CC2DD9"/>
    <w:rsid w:val="00CC3EA0"/>
    <w:rsid w:val="00CC4352"/>
    <w:rsid w:val="00CC54B4"/>
    <w:rsid w:val="00CC5F1C"/>
    <w:rsid w:val="00CC61B0"/>
    <w:rsid w:val="00CC6322"/>
    <w:rsid w:val="00CC7B45"/>
    <w:rsid w:val="00CD0A8F"/>
    <w:rsid w:val="00CD1188"/>
    <w:rsid w:val="00CD13CF"/>
    <w:rsid w:val="00CD17F8"/>
    <w:rsid w:val="00CD27E4"/>
    <w:rsid w:val="00CD2ED1"/>
    <w:rsid w:val="00CD337B"/>
    <w:rsid w:val="00CD37E6"/>
    <w:rsid w:val="00CD5701"/>
    <w:rsid w:val="00CD5F9E"/>
    <w:rsid w:val="00CD7906"/>
    <w:rsid w:val="00CE0424"/>
    <w:rsid w:val="00CE188C"/>
    <w:rsid w:val="00CE4B3C"/>
    <w:rsid w:val="00CE6716"/>
    <w:rsid w:val="00CE7561"/>
    <w:rsid w:val="00CF096D"/>
    <w:rsid w:val="00CF1354"/>
    <w:rsid w:val="00CF2914"/>
    <w:rsid w:val="00CF2C0E"/>
    <w:rsid w:val="00CF3B1F"/>
    <w:rsid w:val="00CF3BF6"/>
    <w:rsid w:val="00CF45A1"/>
    <w:rsid w:val="00CF4B19"/>
    <w:rsid w:val="00CF625B"/>
    <w:rsid w:val="00CF62D7"/>
    <w:rsid w:val="00CF6859"/>
    <w:rsid w:val="00CF687E"/>
    <w:rsid w:val="00CF7AB3"/>
    <w:rsid w:val="00D014D9"/>
    <w:rsid w:val="00D015EE"/>
    <w:rsid w:val="00D017D8"/>
    <w:rsid w:val="00D01F50"/>
    <w:rsid w:val="00D0349B"/>
    <w:rsid w:val="00D05C9A"/>
    <w:rsid w:val="00D065F4"/>
    <w:rsid w:val="00D1000D"/>
    <w:rsid w:val="00D10249"/>
    <w:rsid w:val="00D111F8"/>
    <w:rsid w:val="00D11535"/>
    <w:rsid w:val="00D115C3"/>
    <w:rsid w:val="00D11897"/>
    <w:rsid w:val="00D12A84"/>
    <w:rsid w:val="00D13135"/>
    <w:rsid w:val="00D1372A"/>
    <w:rsid w:val="00D13E4E"/>
    <w:rsid w:val="00D14360"/>
    <w:rsid w:val="00D166FE"/>
    <w:rsid w:val="00D17B8F"/>
    <w:rsid w:val="00D2002B"/>
    <w:rsid w:val="00D21604"/>
    <w:rsid w:val="00D21637"/>
    <w:rsid w:val="00D21868"/>
    <w:rsid w:val="00D23414"/>
    <w:rsid w:val="00D239A7"/>
    <w:rsid w:val="00D23E76"/>
    <w:rsid w:val="00D23F47"/>
    <w:rsid w:val="00D249AC"/>
    <w:rsid w:val="00D27457"/>
    <w:rsid w:val="00D34790"/>
    <w:rsid w:val="00D36E71"/>
    <w:rsid w:val="00D37D87"/>
    <w:rsid w:val="00D40B33"/>
    <w:rsid w:val="00D417BF"/>
    <w:rsid w:val="00D4310A"/>
    <w:rsid w:val="00D4318F"/>
    <w:rsid w:val="00D431A0"/>
    <w:rsid w:val="00D43365"/>
    <w:rsid w:val="00D43845"/>
    <w:rsid w:val="00D438BF"/>
    <w:rsid w:val="00D440F8"/>
    <w:rsid w:val="00D44464"/>
    <w:rsid w:val="00D45464"/>
    <w:rsid w:val="00D50BDC"/>
    <w:rsid w:val="00D543C1"/>
    <w:rsid w:val="00D54574"/>
    <w:rsid w:val="00D546FF"/>
    <w:rsid w:val="00D54779"/>
    <w:rsid w:val="00D55AD5"/>
    <w:rsid w:val="00D562ED"/>
    <w:rsid w:val="00D576CA"/>
    <w:rsid w:val="00D611FE"/>
    <w:rsid w:val="00D6164B"/>
    <w:rsid w:val="00D61AF5"/>
    <w:rsid w:val="00D626CC"/>
    <w:rsid w:val="00D648B8"/>
    <w:rsid w:val="00D64B5A"/>
    <w:rsid w:val="00D652B5"/>
    <w:rsid w:val="00D66155"/>
    <w:rsid w:val="00D668D3"/>
    <w:rsid w:val="00D67461"/>
    <w:rsid w:val="00D708B0"/>
    <w:rsid w:val="00D7094C"/>
    <w:rsid w:val="00D70D60"/>
    <w:rsid w:val="00D71B65"/>
    <w:rsid w:val="00D72BFE"/>
    <w:rsid w:val="00D73722"/>
    <w:rsid w:val="00D741E8"/>
    <w:rsid w:val="00D75AB1"/>
    <w:rsid w:val="00D77B1D"/>
    <w:rsid w:val="00D8021F"/>
    <w:rsid w:val="00D80383"/>
    <w:rsid w:val="00D81622"/>
    <w:rsid w:val="00D816E3"/>
    <w:rsid w:val="00D823C6"/>
    <w:rsid w:val="00D8327F"/>
    <w:rsid w:val="00D83D86"/>
    <w:rsid w:val="00D86CA3"/>
    <w:rsid w:val="00D871CE"/>
    <w:rsid w:val="00D872CC"/>
    <w:rsid w:val="00D91902"/>
    <w:rsid w:val="00D9196D"/>
    <w:rsid w:val="00D91CC4"/>
    <w:rsid w:val="00D92982"/>
    <w:rsid w:val="00D92C87"/>
    <w:rsid w:val="00D9326A"/>
    <w:rsid w:val="00D93562"/>
    <w:rsid w:val="00D9409E"/>
    <w:rsid w:val="00D94374"/>
    <w:rsid w:val="00D948BF"/>
    <w:rsid w:val="00D94B38"/>
    <w:rsid w:val="00D96293"/>
    <w:rsid w:val="00D96AA0"/>
    <w:rsid w:val="00DA09DE"/>
    <w:rsid w:val="00DA0C67"/>
    <w:rsid w:val="00DA1E9F"/>
    <w:rsid w:val="00DA299B"/>
    <w:rsid w:val="00DA2F81"/>
    <w:rsid w:val="00DA305E"/>
    <w:rsid w:val="00DA5417"/>
    <w:rsid w:val="00DA56E8"/>
    <w:rsid w:val="00DA7729"/>
    <w:rsid w:val="00DB0A9F"/>
    <w:rsid w:val="00DB0BF6"/>
    <w:rsid w:val="00DB238F"/>
    <w:rsid w:val="00DB2663"/>
    <w:rsid w:val="00DB377D"/>
    <w:rsid w:val="00DB402E"/>
    <w:rsid w:val="00DB47CD"/>
    <w:rsid w:val="00DB4CDF"/>
    <w:rsid w:val="00DB6D9D"/>
    <w:rsid w:val="00DC0170"/>
    <w:rsid w:val="00DC1E5D"/>
    <w:rsid w:val="00DC239B"/>
    <w:rsid w:val="00DC2D36"/>
    <w:rsid w:val="00DC3A8B"/>
    <w:rsid w:val="00DC4F67"/>
    <w:rsid w:val="00DC53EF"/>
    <w:rsid w:val="00DC58F7"/>
    <w:rsid w:val="00DC6682"/>
    <w:rsid w:val="00DC7484"/>
    <w:rsid w:val="00DD054A"/>
    <w:rsid w:val="00DD0CE5"/>
    <w:rsid w:val="00DD0DFA"/>
    <w:rsid w:val="00DD38BB"/>
    <w:rsid w:val="00DD465F"/>
    <w:rsid w:val="00DD62A4"/>
    <w:rsid w:val="00DD7DE3"/>
    <w:rsid w:val="00DD7E41"/>
    <w:rsid w:val="00DE0167"/>
    <w:rsid w:val="00DE0A7F"/>
    <w:rsid w:val="00DE0F52"/>
    <w:rsid w:val="00DE195F"/>
    <w:rsid w:val="00DE1B76"/>
    <w:rsid w:val="00DE2781"/>
    <w:rsid w:val="00DE3189"/>
    <w:rsid w:val="00DE324E"/>
    <w:rsid w:val="00DE3305"/>
    <w:rsid w:val="00DE423E"/>
    <w:rsid w:val="00DE4934"/>
    <w:rsid w:val="00DE4FD1"/>
    <w:rsid w:val="00DE5608"/>
    <w:rsid w:val="00DE58D0"/>
    <w:rsid w:val="00DE61B5"/>
    <w:rsid w:val="00DE647F"/>
    <w:rsid w:val="00DE654F"/>
    <w:rsid w:val="00DE6837"/>
    <w:rsid w:val="00DE6D88"/>
    <w:rsid w:val="00DF03E5"/>
    <w:rsid w:val="00DF0B6E"/>
    <w:rsid w:val="00DF0E02"/>
    <w:rsid w:val="00DF15E0"/>
    <w:rsid w:val="00DF207B"/>
    <w:rsid w:val="00DF22AB"/>
    <w:rsid w:val="00DF37A0"/>
    <w:rsid w:val="00DF5139"/>
    <w:rsid w:val="00DF776C"/>
    <w:rsid w:val="00E02F6A"/>
    <w:rsid w:val="00E044AF"/>
    <w:rsid w:val="00E04DCE"/>
    <w:rsid w:val="00E05FF3"/>
    <w:rsid w:val="00E07211"/>
    <w:rsid w:val="00E07344"/>
    <w:rsid w:val="00E07BDA"/>
    <w:rsid w:val="00E110E7"/>
    <w:rsid w:val="00E11B20"/>
    <w:rsid w:val="00E125E1"/>
    <w:rsid w:val="00E126B8"/>
    <w:rsid w:val="00E12AFE"/>
    <w:rsid w:val="00E134BF"/>
    <w:rsid w:val="00E136BC"/>
    <w:rsid w:val="00E136F9"/>
    <w:rsid w:val="00E13804"/>
    <w:rsid w:val="00E161AA"/>
    <w:rsid w:val="00E17FA2"/>
    <w:rsid w:val="00E2180F"/>
    <w:rsid w:val="00E21882"/>
    <w:rsid w:val="00E219C5"/>
    <w:rsid w:val="00E22330"/>
    <w:rsid w:val="00E247EF"/>
    <w:rsid w:val="00E24A5D"/>
    <w:rsid w:val="00E30616"/>
    <w:rsid w:val="00E30B5A"/>
    <w:rsid w:val="00E3123D"/>
    <w:rsid w:val="00E31461"/>
    <w:rsid w:val="00E31D43"/>
    <w:rsid w:val="00E32608"/>
    <w:rsid w:val="00E34188"/>
    <w:rsid w:val="00E34B6E"/>
    <w:rsid w:val="00E34FD1"/>
    <w:rsid w:val="00E35559"/>
    <w:rsid w:val="00E363A5"/>
    <w:rsid w:val="00E36530"/>
    <w:rsid w:val="00E3723A"/>
    <w:rsid w:val="00E37860"/>
    <w:rsid w:val="00E409C1"/>
    <w:rsid w:val="00E41922"/>
    <w:rsid w:val="00E4242E"/>
    <w:rsid w:val="00E444BA"/>
    <w:rsid w:val="00E446F1"/>
    <w:rsid w:val="00E449DB"/>
    <w:rsid w:val="00E460DB"/>
    <w:rsid w:val="00E46886"/>
    <w:rsid w:val="00E47AEF"/>
    <w:rsid w:val="00E47D7A"/>
    <w:rsid w:val="00E53372"/>
    <w:rsid w:val="00E53946"/>
    <w:rsid w:val="00E539A2"/>
    <w:rsid w:val="00E53B75"/>
    <w:rsid w:val="00E54433"/>
    <w:rsid w:val="00E54E3B"/>
    <w:rsid w:val="00E567A8"/>
    <w:rsid w:val="00E5733F"/>
    <w:rsid w:val="00E57565"/>
    <w:rsid w:val="00E62FA0"/>
    <w:rsid w:val="00E63838"/>
    <w:rsid w:val="00E64009"/>
    <w:rsid w:val="00E64434"/>
    <w:rsid w:val="00E64A8E"/>
    <w:rsid w:val="00E651D7"/>
    <w:rsid w:val="00E65CE5"/>
    <w:rsid w:val="00E671A5"/>
    <w:rsid w:val="00E67C51"/>
    <w:rsid w:val="00E70158"/>
    <w:rsid w:val="00E726F6"/>
    <w:rsid w:val="00E728AC"/>
    <w:rsid w:val="00E72EFC"/>
    <w:rsid w:val="00E741E0"/>
    <w:rsid w:val="00E75839"/>
    <w:rsid w:val="00E758EC"/>
    <w:rsid w:val="00E75AAE"/>
    <w:rsid w:val="00E76A7C"/>
    <w:rsid w:val="00E76B26"/>
    <w:rsid w:val="00E76BCB"/>
    <w:rsid w:val="00E76FAB"/>
    <w:rsid w:val="00E77455"/>
    <w:rsid w:val="00E77472"/>
    <w:rsid w:val="00E80165"/>
    <w:rsid w:val="00E80A90"/>
    <w:rsid w:val="00E8147F"/>
    <w:rsid w:val="00E8234C"/>
    <w:rsid w:val="00E8345A"/>
    <w:rsid w:val="00E83AA9"/>
    <w:rsid w:val="00E84714"/>
    <w:rsid w:val="00E8501D"/>
    <w:rsid w:val="00E85928"/>
    <w:rsid w:val="00E85DC7"/>
    <w:rsid w:val="00E85F03"/>
    <w:rsid w:val="00E87822"/>
    <w:rsid w:val="00E87A14"/>
    <w:rsid w:val="00E90395"/>
    <w:rsid w:val="00E90E49"/>
    <w:rsid w:val="00E90E5D"/>
    <w:rsid w:val="00E917F9"/>
    <w:rsid w:val="00E9291C"/>
    <w:rsid w:val="00E93FFE"/>
    <w:rsid w:val="00E94F8A"/>
    <w:rsid w:val="00E95592"/>
    <w:rsid w:val="00E96013"/>
    <w:rsid w:val="00E97E35"/>
    <w:rsid w:val="00EA23EB"/>
    <w:rsid w:val="00EA241C"/>
    <w:rsid w:val="00EA2E6D"/>
    <w:rsid w:val="00EA2ED1"/>
    <w:rsid w:val="00EA37D7"/>
    <w:rsid w:val="00EA41B7"/>
    <w:rsid w:val="00EA4A5E"/>
    <w:rsid w:val="00EA4D13"/>
    <w:rsid w:val="00EA786A"/>
    <w:rsid w:val="00EA7A41"/>
    <w:rsid w:val="00EA7B59"/>
    <w:rsid w:val="00EA7E67"/>
    <w:rsid w:val="00EA7F58"/>
    <w:rsid w:val="00EB077B"/>
    <w:rsid w:val="00EB23CD"/>
    <w:rsid w:val="00EB2EAB"/>
    <w:rsid w:val="00EB2FE7"/>
    <w:rsid w:val="00EB3A36"/>
    <w:rsid w:val="00EB44C2"/>
    <w:rsid w:val="00EB4EA2"/>
    <w:rsid w:val="00EB58CD"/>
    <w:rsid w:val="00EB6005"/>
    <w:rsid w:val="00EB79BD"/>
    <w:rsid w:val="00EC22BF"/>
    <w:rsid w:val="00EC24D5"/>
    <w:rsid w:val="00EC27C6"/>
    <w:rsid w:val="00EC4207"/>
    <w:rsid w:val="00EC43B1"/>
    <w:rsid w:val="00EC5653"/>
    <w:rsid w:val="00EC71CE"/>
    <w:rsid w:val="00EC7881"/>
    <w:rsid w:val="00ED1006"/>
    <w:rsid w:val="00ED122C"/>
    <w:rsid w:val="00ED19D2"/>
    <w:rsid w:val="00ED32BC"/>
    <w:rsid w:val="00ED5BD8"/>
    <w:rsid w:val="00ED5CE8"/>
    <w:rsid w:val="00ED60B0"/>
    <w:rsid w:val="00EE0363"/>
    <w:rsid w:val="00EE1300"/>
    <w:rsid w:val="00EE30DB"/>
    <w:rsid w:val="00EE78CD"/>
    <w:rsid w:val="00EF18FE"/>
    <w:rsid w:val="00EF284E"/>
    <w:rsid w:val="00EF2E19"/>
    <w:rsid w:val="00EF3E08"/>
    <w:rsid w:val="00EF4817"/>
    <w:rsid w:val="00EF4B1E"/>
    <w:rsid w:val="00EF5787"/>
    <w:rsid w:val="00EF60D0"/>
    <w:rsid w:val="00EF6CFA"/>
    <w:rsid w:val="00EF709E"/>
    <w:rsid w:val="00F051EA"/>
    <w:rsid w:val="00F0528D"/>
    <w:rsid w:val="00F05C9E"/>
    <w:rsid w:val="00F05D17"/>
    <w:rsid w:val="00F06C67"/>
    <w:rsid w:val="00F06DFD"/>
    <w:rsid w:val="00F06E14"/>
    <w:rsid w:val="00F071D1"/>
    <w:rsid w:val="00F07236"/>
    <w:rsid w:val="00F07533"/>
    <w:rsid w:val="00F07C3F"/>
    <w:rsid w:val="00F10629"/>
    <w:rsid w:val="00F10B84"/>
    <w:rsid w:val="00F129C7"/>
    <w:rsid w:val="00F14299"/>
    <w:rsid w:val="00F14A11"/>
    <w:rsid w:val="00F15979"/>
    <w:rsid w:val="00F15FA5"/>
    <w:rsid w:val="00F207A8"/>
    <w:rsid w:val="00F209B7"/>
    <w:rsid w:val="00F2117F"/>
    <w:rsid w:val="00F213F9"/>
    <w:rsid w:val="00F22AB4"/>
    <w:rsid w:val="00F22C82"/>
    <w:rsid w:val="00F2376F"/>
    <w:rsid w:val="00F23D30"/>
    <w:rsid w:val="00F243D8"/>
    <w:rsid w:val="00F248B8"/>
    <w:rsid w:val="00F24BD4"/>
    <w:rsid w:val="00F251D8"/>
    <w:rsid w:val="00F251FA"/>
    <w:rsid w:val="00F25750"/>
    <w:rsid w:val="00F2579B"/>
    <w:rsid w:val="00F25A63"/>
    <w:rsid w:val="00F26018"/>
    <w:rsid w:val="00F26085"/>
    <w:rsid w:val="00F27111"/>
    <w:rsid w:val="00F3047D"/>
    <w:rsid w:val="00F30828"/>
    <w:rsid w:val="00F31095"/>
    <w:rsid w:val="00F313D6"/>
    <w:rsid w:val="00F3216E"/>
    <w:rsid w:val="00F33753"/>
    <w:rsid w:val="00F34AEA"/>
    <w:rsid w:val="00F3562D"/>
    <w:rsid w:val="00F40F0C"/>
    <w:rsid w:val="00F41337"/>
    <w:rsid w:val="00F43D62"/>
    <w:rsid w:val="00F450FA"/>
    <w:rsid w:val="00F456C4"/>
    <w:rsid w:val="00F46103"/>
    <w:rsid w:val="00F461B3"/>
    <w:rsid w:val="00F462C7"/>
    <w:rsid w:val="00F46974"/>
    <w:rsid w:val="00F46B9C"/>
    <w:rsid w:val="00F46C3A"/>
    <w:rsid w:val="00F46D71"/>
    <w:rsid w:val="00F47663"/>
    <w:rsid w:val="00F4766C"/>
    <w:rsid w:val="00F5060E"/>
    <w:rsid w:val="00F507D1"/>
    <w:rsid w:val="00F50D09"/>
    <w:rsid w:val="00F519CE"/>
    <w:rsid w:val="00F51ADA"/>
    <w:rsid w:val="00F52187"/>
    <w:rsid w:val="00F532A7"/>
    <w:rsid w:val="00F53CB5"/>
    <w:rsid w:val="00F5447D"/>
    <w:rsid w:val="00F548DF"/>
    <w:rsid w:val="00F54F21"/>
    <w:rsid w:val="00F551B4"/>
    <w:rsid w:val="00F5539F"/>
    <w:rsid w:val="00F56AA2"/>
    <w:rsid w:val="00F57894"/>
    <w:rsid w:val="00F60203"/>
    <w:rsid w:val="00F603C1"/>
    <w:rsid w:val="00F607C5"/>
    <w:rsid w:val="00F609DE"/>
    <w:rsid w:val="00F60DEA"/>
    <w:rsid w:val="00F61241"/>
    <w:rsid w:val="00F620DD"/>
    <w:rsid w:val="00F6302A"/>
    <w:rsid w:val="00F63950"/>
    <w:rsid w:val="00F64C2B"/>
    <w:rsid w:val="00F651BE"/>
    <w:rsid w:val="00F663D1"/>
    <w:rsid w:val="00F67F53"/>
    <w:rsid w:val="00F67FEA"/>
    <w:rsid w:val="00F703BE"/>
    <w:rsid w:val="00F71853"/>
    <w:rsid w:val="00F71F69"/>
    <w:rsid w:val="00F72B72"/>
    <w:rsid w:val="00F74BB9"/>
    <w:rsid w:val="00F75582"/>
    <w:rsid w:val="00F75850"/>
    <w:rsid w:val="00F76EFA"/>
    <w:rsid w:val="00F77516"/>
    <w:rsid w:val="00F7752D"/>
    <w:rsid w:val="00F77976"/>
    <w:rsid w:val="00F804BE"/>
    <w:rsid w:val="00F817CE"/>
    <w:rsid w:val="00F8456C"/>
    <w:rsid w:val="00F859D8"/>
    <w:rsid w:val="00F85DD7"/>
    <w:rsid w:val="00F868F5"/>
    <w:rsid w:val="00F9056A"/>
    <w:rsid w:val="00F90F8D"/>
    <w:rsid w:val="00F9132D"/>
    <w:rsid w:val="00F915A7"/>
    <w:rsid w:val="00F925F5"/>
    <w:rsid w:val="00F92782"/>
    <w:rsid w:val="00F92A56"/>
    <w:rsid w:val="00F92CE4"/>
    <w:rsid w:val="00F93767"/>
    <w:rsid w:val="00F93AA9"/>
    <w:rsid w:val="00F94F08"/>
    <w:rsid w:val="00F96160"/>
    <w:rsid w:val="00F96985"/>
    <w:rsid w:val="00F97838"/>
    <w:rsid w:val="00F97FB8"/>
    <w:rsid w:val="00FA00BD"/>
    <w:rsid w:val="00FA1B46"/>
    <w:rsid w:val="00FA2BB3"/>
    <w:rsid w:val="00FA7FE4"/>
    <w:rsid w:val="00FB08D5"/>
    <w:rsid w:val="00FB216C"/>
    <w:rsid w:val="00FB2283"/>
    <w:rsid w:val="00FB2781"/>
    <w:rsid w:val="00FB31F8"/>
    <w:rsid w:val="00FB3A06"/>
    <w:rsid w:val="00FB4B5F"/>
    <w:rsid w:val="00FB4BD5"/>
    <w:rsid w:val="00FB4C80"/>
    <w:rsid w:val="00FB626F"/>
    <w:rsid w:val="00FB6346"/>
    <w:rsid w:val="00FB6A6A"/>
    <w:rsid w:val="00FB72A3"/>
    <w:rsid w:val="00FC01EB"/>
    <w:rsid w:val="00FC1920"/>
    <w:rsid w:val="00FC2265"/>
    <w:rsid w:val="00FC264B"/>
    <w:rsid w:val="00FC2BA8"/>
    <w:rsid w:val="00FC4CD7"/>
    <w:rsid w:val="00FC530D"/>
    <w:rsid w:val="00FC62B3"/>
    <w:rsid w:val="00FC7429"/>
    <w:rsid w:val="00FD07F6"/>
    <w:rsid w:val="00FD0C0D"/>
    <w:rsid w:val="00FD1EC8"/>
    <w:rsid w:val="00FD263B"/>
    <w:rsid w:val="00FD3BB1"/>
    <w:rsid w:val="00FD47ED"/>
    <w:rsid w:val="00FD4F30"/>
    <w:rsid w:val="00FD6740"/>
    <w:rsid w:val="00FD68B1"/>
    <w:rsid w:val="00FD74DB"/>
    <w:rsid w:val="00FD74FC"/>
    <w:rsid w:val="00FD7660"/>
    <w:rsid w:val="00FD7D3B"/>
    <w:rsid w:val="00FE0655"/>
    <w:rsid w:val="00FE1215"/>
    <w:rsid w:val="00FE2365"/>
    <w:rsid w:val="00FE317E"/>
    <w:rsid w:val="00FE37D7"/>
    <w:rsid w:val="00FE4C7B"/>
    <w:rsid w:val="00FE7336"/>
    <w:rsid w:val="00FE73B5"/>
    <w:rsid w:val="00FE7416"/>
    <w:rsid w:val="00FE787C"/>
    <w:rsid w:val="00FF12E2"/>
    <w:rsid w:val="00FF137F"/>
    <w:rsid w:val="00FF178F"/>
    <w:rsid w:val="00FF3575"/>
    <w:rsid w:val="00FF45A5"/>
    <w:rsid w:val="00FF5533"/>
    <w:rsid w:val="00FF5C91"/>
    <w:rsid w:val="00FF6199"/>
    <w:rsid w:val="00FF7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7CC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004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212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1272F"/>
    <w:pPr>
      <w:pBdr>
        <w:top w:val="none" w:sz="0" w:space="0" w:color="auto"/>
      </w:pBdr>
      <w:spacing w:before="180"/>
      <w:outlineLvl w:val="1"/>
    </w:pPr>
    <w:rPr>
      <w:sz w:val="32"/>
    </w:rPr>
  </w:style>
  <w:style w:type="paragraph" w:styleId="Heading3">
    <w:name w:val="heading 3"/>
    <w:basedOn w:val="Heading2"/>
    <w:next w:val="Normal"/>
    <w:link w:val="Heading3Char"/>
    <w:qFormat/>
    <w:rsid w:val="0021272F"/>
    <w:pPr>
      <w:spacing w:before="120"/>
      <w:outlineLvl w:val="2"/>
    </w:pPr>
    <w:rPr>
      <w:sz w:val="28"/>
    </w:rPr>
  </w:style>
  <w:style w:type="paragraph" w:styleId="Heading4">
    <w:name w:val="heading 4"/>
    <w:basedOn w:val="Heading3"/>
    <w:next w:val="Normal"/>
    <w:link w:val="Heading4Char"/>
    <w:qFormat/>
    <w:rsid w:val="0021272F"/>
    <w:pPr>
      <w:ind w:left="1418" w:hanging="1418"/>
      <w:outlineLvl w:val="3"/>
    </w:pPr>
    <w:rPr>
      <w:sz w:val="24"/>
    </w:rPr>
  </w:style>
  <w:style w:type="paragraph" w:styleId="Heading5">
    <w:name w:val="heading 5"/>
    <w:basedOn w:val="Heading4"/>
    <w:next w:val="Normal"/>
    <w:link w:val="Heading5Char"/>
    <w:qFormat/>
    <w:rsid w:val="0021272F"/>
    <w:pPr>
      <w:ind w:left="1701" w:hanging="1701"/>
      <w:outlineLvl w:val="4"/>
    </w:pPr>
    <w:rPr>
      <w:sz w:val="22"/>
    </w:rPr>
  </w:style>
  <w:style w:type="paragraph" w:styleId="Heading6">
    <w:name w:val="heading 6"/>
    <w:basedOn w:val="H6"/>
    <w:next w:val="Normal"/>
    <w:link w:val="Heading6Char"/>
    <w:qFormat/>
    <w:rsid w:val="0021272F"/>
    <w:pPr>
      <w:outlineLvl w:val="5"/>
    </w:pPr>
  </w:style>
  <w:style w:type="paragraph" w:styleId="Heading7">
    <w:name w:val="heading 7"/>
    <w:basedOn w:val="H6"/>
    <w:next w:val="Normal"/>
    <w:link w:val="Heading7Char"/>
    <w:qFormat/>
    <w:rsid w:val="0021272F"/>
    <w:pPr>
      <w:outlineLvl w:val="6"/>
    </w:pPr>
  </w:style>
  <w:style w:type="paragraph" w:styleId="Heading8">
    <w:name w:val="heading 8"/>
    <w:basedOn w:val="Heading1"/>
    <w:next w:val="Normal"/>
    <w:link w:val="Heading8Char"/>
    <w:qFormat/>
    <w:rsid w:val="0021272F"/>
    <w:pPr>
      <w:ind w:left="0" w:firstLine="0"/>
      <w:outlineLvl w:val="7"/>
    </w:pPr>
  </w:style>
  <w:style w:type="paragraph" w:styleId="Heading9">
    <w:name w:val="heading 9"/>
    <w:basedOn w:val="Heading8"/>
    <w:next w:val="Normal"/>
    <w:link w:val="Heading9Char"/>
    <w:qFormat/>
    <w:rsid w:val="0021272F"/>
    <w:pPr>
      <w:outlineLvl w:val="8"/>
    </w:pPr>
  </w:style>
  <w:style w:type="character" w:default="1" w:styleId="DefaultParagraphFont">
    <w:name w:val="Default Paragraph Font"/>
    <w:uiPriority w:val="1"/>
    <w:semiHidden/>
    <w:unhideWhenUsed/>
    <w:rsid w:val="00140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0043"/>
  </w:style>
  <w:style w:type="paragraph" w:styleId="TOC8">
    <w:name w:val="toc 8"/>
    <w:basedOn w:val="TOC1"/>
    <w:uiPriority w:val="39"/>
    <w:rsid w:val="0021272F"/>
    <w:pPr>
      <w:spacing w:before="180"/>
      <w:ind w:left="2693" w:hanging="2693"/>
    </w:pPr>
    <w:rPr>
      <w:b/>
    </w:rPr>
  </w:style>
  <w:style w:type="paragraph" w:styleId="TOC1">
    <w:name w:val="toc 1"/>
    <w:uiPriority w:val="39"/>
    <w:rsid w:val="00212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272F"/>
    <w:pPr>
      <w:keepNext/>
      <w:keepLines/>
      <w:spacing w:before="180"/>
      <w:jc w:val="center"/>
    </w:pPr>
  </w:style>
  <w:style w:type="paragraph" w:styleId="Caption">
    <w:name w:val="caption"/>
    <w:aliases w:val="cap"/>
    <w:basedOn w:val="Normal"/>
    <w:next w:val="Normal"/>
    <w:qFormat/>
    <w:rsid w:val="0021272F"/>
    <w:pPr>
      <w:spacing w:before="120" w:after="120"/>
    </w:pPr>
    <w:rPr>
      <w:b/>
      <w:lang w:eastAsia="en-GB"/>
    </w:rPr>
  </w:style>
  <w:style w:type="paragraph" w:styleId="TOC5">
    <w:name w:val="toc 5"/>
    <w:basedOn w:val="TOC4"/>
    <w:uiPriority w:val="39"/>
    <w:rsid w:val="0021272F"/>
    <w:pPr>
      <w:ind w:left="1701" w:hanging="1701"/>
    </w:pPr>
  </w:style>
  <w:style w:type="paragraph" w:styleId="TOC4">
    <w:name w:val="toc 4"/>
    <w:basedOn w:val="TOC3"/>
    <w:uiPriority w:val="39"/>
    <w:rsid w:val="0021272F"/>
    <w:pPr>
      <w:ind w:left="1418" w:hanging="1418"/>
    </w:pPr>
  </w:style>
  <w:style w:type="paragraph" w:styleId="TOC3">
    <w:name w:val="toc 3"/>
    <w:basedOn w:val="TOC2"/>
    <w:uiPriority w:val="39"/>
    <w:rsid w:val="0021272F"/>
    <w:pPr>
      <w:ind w:left="1134" w:hanging="1134"/>
    </w:pPr>
  </w:style>
  <w:style w:type="paragraph" w:styleId="TOC2">
    <w:name w:val="toc 2"/>
    <w:basedOn w:val="TOC1"/>
    <w:uiPriority w:val="39"/>
    <w:rsid w:val="0021272F"/>
    <w:pPr>
      <w:keepNext w:val="0"/>
      <w:spacing w:before="0"/>
      <w:ind w:left="851" w:hanging="851"/>
    </w:pPr>
    <w:rPr>
      <w:sz w:val="20"/>
    </w:rPr>
  </w:style>
  <w:style w:type="paragraph" w:styleId="Index2">
    <w:name w:val="index 2"/>
    <w:basedOn w:val="Index1"/>
    <w:rsid w:val="0021272F"/>
    <w:pPr>
      <w:ind w:left="284"/>
    </w:pPr>
  </w:style>
  <w:style w:type="paragraph" w:styleId="Index1">
    <w:name w:val="index 1"/>
    <w:basedOn w:val="Normal"/>
    <w:rsid w:val="0021272F"/>
    <w:pPr>
      <w:keepLines/>
    </w:pPr>
  </w:style>
  <w:style w:type="paragraph" w:styleId="DocumentMap">
    <w:name w:val="Document Map"/>
    <w:basedOn w:val="Normal"/>
    <w:link w:val="DocumentMapChar"/>
    <w:rsid w:val="0021272F"/>
    <w:pPr>
      <w:shd w:val="clear" w:color="auto" w:fill="000080"/>
    </w:pPr>
    <w:rPr>
      <w:rFonts w:ascii="Tahoma" w:hAnsi="Tahoma" w:cs="Tahoma"/>
    </w:rPr>
  </w:style>
  <w:style w:type="paragraph" w:styleId="ListNumber2">
    <w:name w:val="List Number 2"/>
    <w:basedOn w:val="ListNumber"/>
    <w:rsid w:val="0021272F"/>
    <w:pPr>
      <w:numPr>
        <w:numId w:val="12"/>
      </w:numPr>
    </w:pPr>
  </w:style>
  <w:style w:type="paragraph" w:styleId="ListNumber">
    <w:name w:val="List Number"/>
    <w:basedOn w:val="List"/>
    <w:rsid w:val="0021272F"/>
    <w:pPr>
      <w:numPr>
        <w:numId w:val="11"/>
      </w:numPr>
    </w:pPr>
    <w:rPr>
      <w:lang w:eastAsia="ja-JP"/>
    </w:rPr>
  </w:style>
  <w:style w:type="paragraph" w:styleId="List">
    <w:name w:val="List"/>
    <w:basedOn w:val="BodyText"/>
    <w:rsid w:val="0021272F"/>
    <w:pPr>
      <w:ind w:left="568" w:hanging="284"/>
    </w:pPr>
  </w:style>
  <w:style w:type="paragraph" w:styleId="Header">
    <w:name w:val="header"/>
    <w:link w:val="HeaderChar"/>
    <w:rsid w:val="0021272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272F"/>
    <w:rPr>
      <w:b/>
      <w:position w:val="6"/>
      <w:sz w:val="16"/>
    </w:rPr>
  </w:style>
  <w:style w:type="paragraph" w:styleId="FootnoteText">
    <w:name w:val="footnote text"/>
    <w:basedOn w:val="Normal"/>
    <w:link w:val="FootnoteTextChar"/>
    <w:rsid w:val="0021272F"/>
    <w:pPr>
      <w:keepLines/>
      <w:ind w:left="454" w:hanging="454"/>
    </w:pPr>
    <w:rPr>
      <w:sz w:val="16"/>
    </w:rPr>
  </w:style>
  <w:style w:type="paragraph" w:customStyle="1" w:styleId="3GPPHeader">
    <w:name w:val="3GPP_Header"/>
    <w:basedOn w:val="BodyText"/>
    <w:rsid w:val="0021272F"/>
    <w:pPr>
      <w:tabs>
        <w:tab w:val="left" w:pos="1701"/>
        <w:tab w:val="right" w:pos="9639"/>
      </w:tabs>
      <w:spacing w:after="240"/>
    </w:pPr>
    <w:rPr>
      <w:b/>
    </w:rPr>
  </w:style>
  <w:style w:type="paragraph" w:styleId="TOC9">
    <w:name w:val="toc 9"/>
    <w:basedOn w:val="TOC8"/>
    <w:uiPriority w:val="39"/>
    <w:rsid w:val="0021272F"/>
    <w:pPr>
      <w:ind w:left="1418" w:hanging="1418"/>
    </w:pPr>
  </w:style>
  <w:style w:type="paragraph" w:styleId="TOC6">
    <w:name w:val="toc 6"/>
    <w:basedOn w:val="TOC5"/>
    <w:next w:val="Normal"/>
    <w:uiPriority w:val="39"/>
    <w:rsid w:val="0021272F"/>
    <w:pPr>
      <w:ind w:left="1985" w:hanging="1985"/>
    </w:pPr>
  </w:style>
  <w:style w:type="paragraph" w:styleId="TOC7">
    <w:name w:val="toc 7"/>
    <w:basedOn w:val="TOC6"/>
    <w:next w:val="Normal"/>
    <w:uiPriority w:val="39"/>
    <w:rsid w:val="0021272F"/>
    <w:pPr>
      <w:ind w:left="2268" w:hanging="2268"/>
    </w:pPr>
  </w:style>
  <w:style w:type="paragraph" w:styleId="ListBullet2">
    <w:name w:val="List Bullet 2"/>
    <w:basedOn w:val="ListBullet"/>
    <w:rsid w:val="0021272F"/>
    <w:pPr>
      <w:numPr>
        <w:numId w:val="7"/>
      </w:numPr>
    </w:pPr>
  </w:style>
  <w:style w:type="paragraph" w:styleId="ListBullet">
    <w:name w:val="List Bullet"/>
    <w:basedOn w:val="List"/>
    <w:rsid w:val="0021272F"/>
    <w:pPr>
      <w:numPr>
        <w:numId w:val="6"/>
      </w:numPr>
    </w:pPr>
    <w:rPr>
      <w:lang w:eastAsia="ja-JP"/>
    </w:rPr>
  </w:style>
  <w:style w:type="paragraph" w:styleId="ListBullet3">
    <w:name w:val="List Bullet 3"/>
    <w:basedOn w:val="ListBullet2"/>
    <w:rsid w:val="0021272F"/>
    <w:pPr>
      <w:numPr>
        <w:numId w:val="8"/>
      </w:numPr>
    </w:pPr>
  </w:style>
  <w:style w:type="paragraph" w:customStyle="1" w:styleId="EQ">
    <w:name w:val="EQ"/>
    <w:basedOn w:val="Normal"/>
    <w:next w:val="Normal"/>
    <w:rsid w:val="0021272F"/>
    <w:pPr>
      <w:keepLines/>
      <w:tabs>
        <w:tab w:val="center" w:pos="4536"/>
        <w:tab w:val="right" w:pos="9072"/>
      </w:tabs>
    </w:pPr>
    <w:rPr>
      <w:noProof/>
    </w:rPr>
  </w:style>
  <w:style w:type="paragraph" w:styleId="List2">
    <w:name w:val="List 2"/>
    <w:basedOn w:val="List"/>
    <w:rsid w:val="0021272F"/>
    <w:pPr>
      <w:ind w:left="851"/>
    </w:pPr>
    <w:rPr>
      <w:lang w:eastAsia="ja-JP"/>
    </w:rPr>
  </w:style>
  <w:style w:type="paragraph" w:styleId="List3">
    <w:name w:val="List 3"/>
    <w:basedOn w:val="List2"/>
    <w:rsid w:val="0021272F"/>
    <w:pPr>
      <w:ind w:left="1135"/>
    </w:pPr>
  </w:style>
  <w:style w:type="paragraph" w:styleId="List4">
    <w:name w:val="List 4"/>
    <w:basedOn w:val="List3"/>
    <w:rsid w:val="0021272F"/>
    <w:pPr>
      <w:ind w:left="1418"/>
    </w:pPr>
  </w:style>
  <w:style w:type="paragraph" w:styleId="List5">
    <w:name w:val="List 5"/>
    <w:basedOn w:val="List4"/>
    <w:rsid w:val="0021272F"/>
    <w:pPr>
      <w:ind w:left="1702"/>
    </w:pPr>
  </w:style>
  <w:style w:type="paragraph" w:customStyle="1" w:styleId="EditorsNote">
    <w:name w:val="Editor's Note"/>
    <w:basedOn w:val="NO"/>
    <w:link w:val="EditorsNoteChar"/>
    <w:rsid w:val="0021272F"/>
    <w:rPr>
      <w:color w:val="FF0000"/>
      <w:lang w:val="x-none" w:eastAsia="x-none"/>
    </w:rPr>
  </w:style>
  <w:style w:type="paragraph" w:styleId="ListBullet4">
    <w:name w:val="List Bullet 4"/>
    <w:basedOn w:val="ListBullet3"/>
    <w:rsid w:val="0021272F"/>
    <w:pPr>
      <w:numPr>
        <w:numId w:val="9"/>
      </w:numPr>
    </w:pPr>
  </w:style>
  <w:style w:type="paragraph" w:styleId="ListBullet5">
    <w:name w:val="List Bullet 5"/>
    <w:basedOn w:val="ListBullet4"/>
    <w:rsid w:val="0021272F"/>
    <w:pPr>
      <w:numPr>
        <w:numId w:val="10"/>
      </w:numPr>
    </w:pPr>
  </w:style>
  <w:style w:type="paragraph" w:styleId="Footer">
    <w:name w:val="footer"/>
    <w:basedOn w:val="Header"/>
    <w:link w:val="FooterChar"/>
    <w:rsid w:val="0021272F"/>
    <w:pPr>
      <w:jc w:val="center"/>
    </w:pPr>
    <w:rPr>
      <w:i/>
    </w:rPr>
  </w:style>
  <w:style w:type="paragraph" w:customStyle="1" w:styleId="Reference">
    <w:name w:val="Reference"/>
    <w:basedOn w:val="BodyText"/>
    <w:link w:val="ReferenceChar"/>
    <w:rsid w:val="0021272F"/>
    <w:pPr>
      <w:numPr>
        <w:numId w:val="1"/>
      </w:numPr>
    </w:pPr>
  </w:style>
  <w:style w:type="paragraph" w:styleId="BalloonText">
    <w:name w:val="Balloon Text"/>
    <w:basedOn w:val="Normal"/>
    <w:link w:val="BalloonTextChar"/>
    <w:rsid w:val="0021272F"/>
    <w:rPr>
      <w:rFonts w:ascii="Segoe UI" w:hAnsi="Segoe UI" w:cs="Segoe UI"/>
      <w:sz w:val="18"/>
      <w:szCs w:val="18"/>
    </w:rPr>
  </w:style>
  <w:style w:type="character" w:styleId="PageNumber">
    <w:name w:val="page number"/>
    <w:basedOn w:val="DefaultParagraphFont"/>
    <w:rsid w:val="0021272F"/>
  </w:style>
  <w:style w:type="paragraph" w:styleId="BodyText">
    <w:name w:val="Body Text"/>
    <w:basedOn w:val="Normal"/>
    <w:link w:val="BodyTextChar"/>
    <w:rsid w:val="0021272F"/>
    <w:pPr>
      <w:spacing w:after="120"/>
      <w:jc w:val="both"/>
    </w:pPr>
    <w:rPr>
      <w:rFonts w:ascii="Arial" w:hAnsi="Arial"/>
    </w:rPr>
  </w:style>
  <w:style w:type="character" w:styleId="Hyperlink">
    <w:name w:val="Hyperlink"/>
    <w:uiPriority w:val="99"/>
    <w:rsid w:val="0021272F"/>
    <w:rPr>
      <w:color w:val="0000FF"/>
      <w:u w:val="single"/>
    </w:rPr>
  </w:style>
  <w:style w:type="character" w:styleId="FollowedHyperlink">
    <w:name w:val="FollowedHyperlink"/>
    <w:unhideWhenUsed/>
    <w:rsid w:val="0021272F"/>
    <w:rPr>
      <w:color w:val="800080"/>
      <w:u w:val="single"/>
    </w:rPr>
  </w:style>
  <w:style w:type="character" w:styleId="CommentReference">
    <w:name w:val="annotation reference"/>
    <w:qFormat/>
    <w:rsid w:val="0021272F"/>
    <w:rPr>
      <w:sz w:val="16"/>
      <w:szCs w:val="16"/>
    </w:rPr>
  </w:style>
  <w:style w:type="paragraph" w:styleId="CommentText">
    <w:name w:val="annotation text"/>
    <w:basedOn w:val="Normal"/>
    <w:link w:val="CommentTextChar"/>
    <w:qFormat/>
    <w:rsid w:val="0021272F"/>
  </w:style>
  <w:style w:type="paragraph" w:styleId="CommentSubject">
    <w:name w:val="annotation subject"/>
    <w:basedOn w:val="CommentText"/>
    <w:next w:val="CommentText"/>
    <w:link w:val="CommentSubjectChar"/>
    <w:rsid w:val="0021272F"/>
    <w:rPr>
      <w:b/>
      <w:bCs/>
    </w:rPr>
  </w:style>
  <w:style w:type="character" w:customStyle="1" w:styleId="Heading1Char">
    <w:name w:val="Heading 1 Char"/>
    <w:link w:val="Heading1"/>
    <w:rsid w:val="0021272F"/>
    <w:rPr>
      <w:rFonts w:ascii="Arial" w:hAnsi="Arial"/>
      <w:sz w:val="36"/>
      <w:lang w:eastAsia="ja-JP"/>
    </w:rPr>
  </w:style>
  <w:style w:type="paragraph" w:customStyle="1" w:styleId="B1">
    <w:name w:val="B1"/>
    <w:basedOn w:val="List"/>
    <w:link w:val="B1Char1"/>
    <w:rsid w:val="0021272F"/>
    <w:rPr>
      <w:rFonts w:ascii="Times New Roman" w:hAnsi="Times New Roman"/>
    </w:rPr>
  </w:style>
  <w:style w:type="paragraph" w:customStyle="1" w:styleId="B2">
    <w:name w:val="B2"/>
    <w:basedOn w:val="List2"/>
    <w:link w:val="B2Char"/>
    <w:rsid w:val="0021272F"/>
    <w:rPr>
      <w:rFonts w:ascii="Times New Roman" w:hAnsi="Times New Roman"/>
    </w:rPr>
  </w:style>
  <w:style w:type="paragraph" w:customStyle="1" w:styleId="B3">
    <w:name w:val="B3"/>
    <w:basedOn w:val="List3"/>
    <w:link w:val="B3Char2"/>
    <w:rsid w:val="0021272F"/>
    <w:rPr>
      <w:rFonts w:ascii="Times New Roman" w:hAnsi="Times New Roman"/>
    </w:rPr>
  </w:style>
  <w:style w:type="paragraph" w:customStyle="1" w:styleId="B4">
    <w:name w:val="B4"/>
    <w:basedOn w:val="List4"/>
    <w:link w:val="B4Char"/>
    <w:rsid w:val="0021272F"/>
    <w:rPr>
      <w:rFonts w:ascii="Times New Roman" w:hAnsi="Times New Roman"/>
    </w:rPr>
  </w:style>
  <w:style w:type="paragraph" w:customStyle="1" w:styleId="Proposal">
    <w:name w:val="Proposal"/>
    <w:basedOn w:val="BodyText"/>
    <w:link w:val="ProposalChar"/>
    <w:rsid w:val="0021272F"/>
    <w:pPr>
      <w:numPr>
        <w:numId w:val="2"/>
      </w:numPr>
      <w:tabs>
        <w:tab w:val="clear" w:pos="1304"/>
        <w:tab w:val="left" w:pos="1701"/>
      </w:tabs>
      <w:ind w:left="1701" w:hanging="1701"/>
    </w:pPr>
    <w:rPr>
      <w:b/>
      <w:bCs/>
    </w:rPr>
  </w:style>
  <w:style w:type="character" w:customStyle="1" w:styleId="BodyTextChar">
    <w:name w:val="Body Text Char"/>
    <w:link w:val="BodyText"/>
    <w:rsid w:val="0021272F"/>
    <w:rPr>
      <w:rFonts w:ascii="Arial" w:hAnsi="Arial"/>
      <w:sz w:val="24"/>
      <w:szCs w:val="24"/>
      <w:lang w:val="en-US" w:eastAsia="en-US"/>
    </w:rPr>
  </w:style>
  <w:style w:type="paragraph" w:customStyle="1" w:styleId="B5">
    <w:name w:val="B5"/>
    <w:basedOn w:val="List5"/>
    <w:link w:val="B5Char"/>
    <w:rsid w:val="0021272F"/>
    <w:rPr>
      <w:rFonts w:ascii="Times New Roman" w:hAnsi="Times New Roman"/>
    </w:rPr>
  </w:style>
  <w:style w:type="paragraph" w:customStyle="1" w:styleId="EX">
    <w:name w:val="EX"/>
    <w:basedOn w:val="Normal"/>
    <w:rsid w:val="0021272F"/>
    <w:pPr>
      <w:keepLines/>
      <w:ind w:left="1702" w:hanging="1418"/>
    </w:pPr>
  </w:style>
  <w:style w:type="paragraph" w:customStyle="1" w:styleId="EW">
    <w:name w:val="EW"/>
    <w:basedOn w:val="EX"/>
    <w:rsid w:val="0021272F"/>
  </w:style>
  <w:style w:type="paragraph" w:customStyle="1" w:styleId="TAL">
    <w:name w:val="TAL"/>
    <w:basedOn w:val="Normal"/>
    <w:link w:val="TALCar"/>
    <w:rsid w:val="0021272F"/>
    <w:pPr>
      <w:keepNext/>
      <w:keepLines/>
    </w:pPr>
    <w:rPr>
      <w:rFonts w:ascii="Arial" w:hAnsi="Arial"/>
      <w:sz w:val="18"/>
      <w:lang w:val="x-none" w:eastAsia="x-none"/>
    </w:rPr>
  </w:style>
  <w:style w:type="paragraph" w:customStyle="1" w:styleId="TAC">
    <w:name w:val="TAC"/>
    <w:basedOn w:val="TAL"/>
    <w:link w:val="TACChar"/>
    <w:rsid w:val="0021272F"/>
    <w:pPr>
      <w:jc w:val="center"/>
    </w:pPr>
  </w:style>
  <w:style w:type="paragraph" w:customStyle="1" w:styleId="TAH">
    <w:name w:val="TAH"/>
    <w:basedOn w:val="TAC"/>
    <w:link w:val="TAHCar"/>
    <w:rsid w:val="0021272F"/>
    <w:rPr>
      <w:b/>
    </w:rPr>
  </w:style>
  <w:style w:type="paragraph" w:customStyle="1" w:styleId="TAN">
    <w:name w:val="TAN"/>
    <w:basedOn w:val="TAL"/>
    <w:rsid w:val="0021272F"/>
    <w:pPr>
      <w:ind w:left="851" w:hanging="851"/>
    </w:pPr>
  </w:style>
  <w:style w:type="paragraph" w:customStyle="1" w:styleId="TAR">
    <w:name w:val="TAR"/>
    <w:basedOn w:val="TAL"/>
    <w:rsid w:val="0021272F"/>
    <w:pPr>
      <w:jc w:val="right"/>
    </w:pPr>
  </w:style>
  <w:style w:type="paragraph" w:customStyle="1" w:styleId="TH">
    <w:name w:val="TH"/>
    <w:basedOn w:val="Normal"/>
    <w:link w:val="THChar"/>
    <w:rsid w:val="0021272F"/>
    <w:pPr>
      <w:keepNext/>
      <w:keepLines/>
      <w:spacing w:before="60"/>
      <w:jc w:val="center"/>
    </w:pPr>
    <w:rPr>
      <w:rFonts w:ascii="Arial" w:hAnsi="Arial"/>
      <w:b/>
      <w:lang w:val="x-none" w:eastAsia="x-none"/>
    </w:rPr>
  </w:style>
  <w:style w:type="paragraph" w:customStyle="1" w:styleId="TF">
    <w:name w:val="TF"/>
    <w:basedOn w:val="TH"/>
    <w:link w:val="TFChar"/>
    <w:rsid w:val="0021272F"/>
    <w:pPr>
      <w:keepNext w:val="0"/>
      <w:spacing w:before="0" w:after="240"/>
    </w:pPr>
  </w:style>
  <w:style w:type="paragraph" w:customStyle="1" w:styleId="TT">
    <w:name w:val="TT"/>
    <w:basedOn w:val="Heading1"/>
    <w:next w:val="Normal"/>
    <w:rsid w:val="0021272F"/>
    <w:pPr>
      <w:outlineLvl w:val="9"/>
    </w:pPr>
  </w:style>
  <w:style w:type="paragraph" w:customStyle="1" w:styleId="ZA">
    <w:name w:val="ZA"/>
    <w:rsid w:val="00212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2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27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27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272F"/>
  </w:style>
  <w:style w:type="paragraph" w:customStyle="1" w:styleId="ZH">
    <w:name w:val="ZH"/>
    <w:rsid w:val="002127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27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272F"/>
    <w:pPr>
      <w:framePr w:hRule="auto" w:wrap="notBeside" w:y="852"/>
    </w:pPr>
    <w:rPr>
      <w:i w:val="0"/>
      <w:sz w:val="40"/>
    </w:rPr>
  </w:style>
  <w:style w:type="paragraph" w:customStyle="1" w:styleId="ZU">
    <w:name w:val="ZU"/>
    <w:rsid w:val="00212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272F"/>
    <w:pPr>
      <w:framePr w:wrap="notBeside" w:y="16161"/>
    </w:pPr>
  </w:style>
  <w:style w:type="paragraph" w:customStyle="1" w:styleId="FP">
    <w:name w:val="FP"/>
    <w:basedOn w:val="Normal"/>
    <w:rsid w:val="0021272F"/>
  </w:style>
  <w:style w:type="paragraph" w:customStyle="1" w:styleId="Observation">
    <w:name w:val="Observation"/>
    <w:basedOn w:val="Proposal"/>
    <w:qFormat/>
    <w:rsid w:val="0021272F"/>
    <w:pPr>
      <w:numPr>
        <w:numId w:val="4"/>
      </w:numPr>
      <w:ind w:left="1701" w:hanging="1701"/>
    </w:pPr>
    <w:rPr>
      <w:lang w:eastAsia="ja-JP"/>
    </w:rPr>
  </w:style>
  <w:style w:type="paragraph" w:styleId="TableofFigures">
    <w:name w:val="table of figures"/>
    <w:basedOn w:val="BodyText"/>
    <w:next w:val="Normal"/>
    <w:uiPriority w:val="99"/>
    <w:rsid w:val="0021272F"/>
    <w:pPr>
      <w:ind w:left="1701" w:hanging="1701"/>
      <w:jc w:val="left"/>
    </w:pPr>
    <w:rPr>
      <w:b/>
    </w:rPr>
  </w:style>
  <w:style w:type="character" w:customStyle="1" w:styleId="B1Char1">
    <w:name w:val="B1 Char1"/>
    <w:link w:val="B1"/>
    <w:qFormat/>
    <w:rsid w:val="0021272F"/>
    <w:rPr>
      <w:rFonts w:ascii="Times New Roman" w:hAnsi="Times New Roman"/>
      <w:lang w:eastAsia="zh-CN"/>
    </w:rPr>
  </w:style>
  <w:style w:type="character" w:customStyle="1" w:styleId="B2Char">
    <w:name w:val="B2 Char"/>
    <w:link w:val="B2"/>
    <w:qFormat/>
    <w:rsid w:val="0021272F"/>
    <w:rPr>
      <w:rFonts w:ascii="Times New Roman" w:hAnsi="Times New Roman"/>
      <w:lang w:eastAsia="ja-JP"/>
    </w:rPr>
  </w:style>
  <w:style w:type="character" w:customStyle="1" w:styleId="B3Char2">
    <w:name w:val="B3 Char2"/>
    <w:link w:val="B3"/>
    <w:qFormat/>
    <w:rsid w:val="0021272F"/>
    <w:rPr>
      <w:rFonts w:ascii="Times New Roman" w:hAnsi="Times New Roman"/>
      <w:lang w:eastAsia="ja-JP"/>
    </w:rPr>
  </w:style>
  <w:style w:type="character" w:customStyle="1" w:styleId="B4Char">
    <w:name w:val="B4 Char"/>
    <w:link w:val="B4"/>
    <w:rsid w:val="0021272F"/>
    <w:rPr>
      <w:rFonts w:ascii="Times New Roman" w:hAnsi="Times New Roman"/>
      <w:lang w:eastAsia="ja-JP"/>
    </w:rPr>
  </w:style>
  <w:style w:type="character" w:customStyle="1" w:styleId="B5Char">
    <w:name w:val="B5 Char"/>
    <w:link w:val="B5"/>
    <w:rsid w:val="0021272F"/>
    <w:rPr>
      <w:rFonts w:ascii="Times New Roman" w:hAnsi="Times New Roman"/>
      <w:lang w:eastAsia="ja-JP"/>
    </w:rPr>
  </w:style>
  <w:style w:type="paragraph" w:customStyle="1" w:styleId="B6">
    <w:name w:val="B6"/>
    <w:basedOn w:val="B5"/>
    <w:link w:val="B6Char"/>
    <w:rsid w:val="0021272F"/>
    <w:pPr>
      <w:ind w:left="1985"/>
    </w:pPr>
  </w:style>
  <w:style w:type="character" w:customStyle="1" w:styleId="B6Char">
    <w:name w:val="B6 Char"/>
    <w:link w:val="B6"/>
    <w:rsid w:val="0021272F"/>
    <w:rPr>
      <w:rFonts w:ascii="Times New Roman" w:hAnsi="Times New Roman"/>
      <w:lang w:eastAsia="ja-JP"/>
    </w:rPr>
  </w:style>
  <w:style w:type="paragraph" w:customStyle="1" w:styleId="B7">
    <w:name w:val="B7"/>
    <w:basedOn w:val="B6"/>
    <w:link w:val="B7Char"/>
    <w:rsid w:val="0021272F"/>
    <w:pPr>
      <w:ind w:left="2269"/>
    </w:pPr>
  </w:style>
  <w:style w:type="character" w:customStyle="1" w:styleId="B7Char">
    <w:name w:val="B7 Char"/>
    <w:basedOn w:val="B6Char"/>
    <w:link w:val="B7"/>
    <w:rsid w:val="0021272F"/>
    <w:rPr>
      <w:rFonts w:ascii="Times New Roman" w:hAnsi="Times New Roman"/>
      <w:lang w:eastAsia="ja-JP"/>
    </w:rPr>
  </w:style>
  <w:style w:type="paragraph" w:customStyle="1" w:styleId="B8">
    <w:name w:val="B8"/>
    <w:basedOn w:val="B7"/>
    <w:qFormat/>
    <w:rsid w:val="0021272F"/>
    <w:pPr>
      <w:ind w:left="2552"/>
    </w:pPr>
  </w:style>
  <w:style w:type="character" w:customStyle="1" w:styleId="BalloonTextChar">
    <w:name w:val="Balloon Text Char"/>
    <w:link w:val="BalloonText"/>
    <w:rsid w:val="0021272F"/>
    <w:rPr>
      <w:rFonts w:ascii="Segoe UI" w:hAnsi="Segoe UI" w:cs="Segoe UI"/>
      <w:sz w:val="18"/>
      <w:szCs w:val="18"/>
      <w:lang w:val="en-US" w:eastAsia="en-US"/>
    </w:rPr>
  </w:style>
  <w:style w:type="character" w:customStyle="1" w:styleId="CommentTextChar">
    <w:name w:val="Comment Text Char"/>
    <w:link w:val="CommentText"/>
    <w:qFormat/>
    <w:rsid w:val="0021272F"/>
    <w:rPr>
      <w:rFonts w:ascii="Times New Roman" w:hAnsi="Times New Roman"/>
      <w:sz w:val="24"/>
      <w:szCs w:val="24"/>
      <w:lang w:val="en-US" w:eastAsia="en-US"/>
    </w:rPr>
  </w:style>
  <w:style w:type="character" w:customStyle="1" w:styleId="CommentSubjectChar">
    <w:name w:val="Comment Subject Char"/>
    <w:link w:val="CommentSubject"/>
    <w:rsid w:val="0021272F"/>
    <w:rPr>
      <w:rFonts w:ascii="Times New Roman" w:hAnsi="Times New Roman"/>
      <w:b/>
      <w:bCs/>
      <w:lang w:eastAsia="ja-JP"/>
    </w:rPr>
  </w:style>
  <w:style w:type="paragraph" w:customStyle="1" w:styleId="CRCoverPage">
    <w:name w:val="CR Cover Page"/>
    <w:link w:val="CRCoverPageZchn"/>
    <w:rsid w:val="0021272F"/>
    <w:pPr>
      <w:spacing w:after="120"/>
    </w:pPr>
    <w:rPr>
      <w:rFonts w:ascii="Arial" w:hAnsi="Arial"/>
      <w:lang w:eastAsia="ko-KR"/>
    </w:rPr>
  </w:style>
  <w:style w:type="character" w:customStyle="1" w:styleId="CRCoverPageZchn">
    <w:name w:val="CR Cover Page Zchn"/>
    <w:link w:val="CRCoverPage"/>
    <w:rsid w:val="0021272F"/>
    <w:rPr>
      <w:rFonts w:ascii="Arial" w:hAnsi="Arial"/>
      <w:lang w:eastAsia="ko-KR"/>
    </w:rPr>
  </w:style>
  <w:style w:type="paragraph" w:customStyle="1" w:styleId="Doc-text2">
    <w:name w:val="Doc-text2"/>
    <w:basedOn w:val="Normal"/>
    <w:link w:val="Doc-text2Char"/>
    <w:qFormat/>
    <w:rsid w:val="0021272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21272F"/>
    <w:rPr>
      <w:rFonts w:ascii="Arial" w:eastAsia="MS Mincho" w:hAnsi="Arial"/>
      <w:sz w:val="24"/>
      <w:szCs w:val="24"/>
      <w:lang w:val="x-none" w:eastAsia="x-none"/>
    </w:rPr>
  </w:style>
  <w:style w:type="character" w:customStyle="1" w:styleId="DocumentMapChar">
    <w:name w:val="Document Map Char"/>
    <w:link w:val="DocumentMap"/>
    <w:rsid w:val="0021272F"/>
    <w:rPr>
      <w:rFonts w:ascii="Tahoma" w:hAnsi="Tahoma" w:cs="Tahoma"/>
      <w:sz w:val="24"/>
      <w:szCs w:val="24"/>
      <w:shd w:val="clear" w:color="auto" w:fill="000080"/>
      <w:lang w:val="en-US" w:eastAsia="en-US"/>
    </w:rPr>
  </w:style>
  <w:style w:type="paragraph" w:customStyle="1" w:styleId="NO">
    <w:name w:val="NO"/>
    <w:basedOn w:val="Normal"/>
    <w:link w:val="NOChar"/>
    <w:rsid w:val="0021272F"/>
    <w:pPr>
      <w:keepLines/>
      <w:ind w:left="1135" w:hanging="851"/>
    </w:pPr>
  </w:style>
  <w:style w:type="character" w:customStyle="1" w:styleId="NOChar">
    <w:name w:val="NO Char"/>
    <w:link w:val="NO"/>
    <w:qFormat/>
    <w:rsid w:val="0021272F"/>
    <w:rPr>
      <w:rFonts w:ascii="Times New Roman" w:hAnsi="Times New Roman"/>
      <w:sz w:val="24"/>
      <w:szCs w:val="24"/>
      <w:lang w:val="en-US" w:eastAsia="en-US"/>
    </w:rPr>
  </w:style>
  <w:style w:type="character" w:customStyle="1" w:styleId="EditorsNoteChar">
    <w:name w:val="Editor's Note Char"/>
    <w:link w:val="EditorsNote"/>
    <w:rsid w:val="0021272F"/>
    <w:rPr>
      <w:rFonts w:ascii="Times New Roman" w:hAnsi="Times New Roman"/>
      <w:color w:val="FF0000"/>
      <w:lang w:val="x-none" w:eastAsia="x-none"/>
    </w:rPr>
  </w:style>
  <w:style w:type="paragraph" w:customStyle="1" w:styleId="EmailDiscussion">
    <w:name w:val="EmailDiscussion"/>
    <w:basedOn w:val="Normal"/>
    <w:next w:val="Normal"/>
    <w:rsid w:val="0021272F"/>
    <w:pPr>
      <w:numPr>
        <w:numId w:val="5"/>
      </w:numPr>
      <w:spacing w:before="40"/>
    </w:pPr>
    <w:rPr>
      <w:rFonts w:ascii="Arial" w:eastAsia="MS Mincho" w:hAnsi="Arial"/>
      <w:b/>
      <w:lang w:eastAsia="en-GB"/>
    </w:rPr>
  </w:style>
  <w:style w:type="character" w:styleId="Emphasis">
    <w:name w:val="Emphasis"/>
    <w:qFormat/>
    <w:rsid w:val="0021272F"/>
    <w:rPr>
      <w:i/>
      <w:iCs/>
    </w:rPr>
  </w:style>
  <w:style w:type="paragraph" w:customStyle="1" w:styleId="FigureTitle">
    <w:name w:val="Figure_Title"/>
    <w:basedOn w:val="Normal"/>
    <w:next w:val="Normal"/>
    <w:rsid w:val="0021272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21272F"/>
    <w:rPr>
      <w:rFonts w:ascii="Arial" w:hAnsi="Arial"/>
      <w:b/>
      <w:noProof/>
      <w:sz w:val="18"/>
      <w:lang w:eastAsia="ja-JP"/>
    </w:rPr>
  </w:style>
  <w:style w:type="character" w:customStyle="1" w:styleId="FooterChar">
    <w:name w:val="Footer Char"/>
    <w:link w:val="Footer"/>
    <w:rsid w:val="0021272F"/>
    <w:rPr>
      <w:rFonts w:ascii="Arial" w:hAnsi="Arial"/>
      <w:b/>
      <w:i/>
      <w:noProof/>
      <w:sz w:val="18"/>
      <w:lang w:eastAsia="ja-JP"/>
    </w:rPr>
  </w:style>
  <w:style w:type="character" w:customStyle="1" w:styleId="FootnoteTextChar">
    <w:name w:val="Footnote Text Char"/>
    <w:link w:val="FootnoteText"/>
    <w:rsid w:val="0021272F"/>
    <w:rPr>
      <w:rFonts w:ascii="Times New Roman" w:hAnsi="Times New Roman"/>
      <w:sz w:val="16"/>
      <w:szCs w:val="24"/>
      <w:lang w:val="en-US" w:eastAsia="en-US"/>
    </w:rPr>
  </w:style>
  <w:style w:type="paragraph" w:customStyle="1" w:styleId="Guidance">
    <w:name w:val="Guidance"/>
    <w:basedOn w:val="Normal"/>
    <w:rsid w:val="0021272F"/>
    <w:rPr>
      <w:i/>
      <w:color w:val="0000FF"/>
    </w:rPr>
  </w:style>
  <w:style w:type="character" w:customStyle="1" w:styleId="Heading2Char">
    <w:name w:val="Heading 2 Char"/>
    <w:link w:val="Heading2"/>
    <w:rsid w:val="0021272F"/>
    <w:rPr>
      <w:rFonts w:ascii="Arial" w:hAnsi="Arial"/>
      <w:sz w:val="32"/>
      <w:lang w:eastAsia="ja-JP"/>
    </w:rPr>
  </w:style>
  <w:style w:type="character" w:customStyle="1" w:styleId="Heading3Char">
    <w:name w:val="Heading 3 Char"/>
    <w:link w:val="Heading3"/>
    <w:rsid w:val="0021272F"/>
    <w:rPr>
      <w:rFonts w:ascii="Arial" w:hAnsi="Arial"/>
      <w:sz w:val="28"/>
      <w:lang w:eastAsia="ja-JP"/>
    </w:rPr>
  </w:style>
  <w:style w:type="character" w:customStyle="1" w:styleId="Heading4Char">
    <w:name w:val="Heading 4 Char"/>
    <w:link w:val="Heading4"/>
    <w:rsid w:val="0021272F"/>
    <w:rPr>
      <w:rFonts w:ascii="Arial" w:hAnsi="Arial"/>
      <w:sz w:val="24"/>
      <w:lang w:eastAsia="ja-JP"/>
    </w:rPr>
  </w:style>
  <w:style w:type="character" w:customStyle="1" w:styleId="Heading5Char">
    <w:name w:val="Heading 5 Char"/>
    <w:link w:val="Heading5"/>
    <w:rsid w:val="0021272F"/>
    <w:rPr>
      <w:rFonts w:ascii="Arial" w:hAnsi="Arial"/>
      <w:sz w:val="22"/>
      <w:lang w:eastAsia="ja-JP"/>
    </w:rPr>
  </w:style>
  <w:style w:type="paragraph" w:customStyle="1" w:styleId="H6">
    <w:name w:val="H6"/>
    <w:basedOn w:val="Heading5"/>
    <w:next w:val="Normal"/>
    <w:rsid w:val="0021272F"/>
    <w:pPr>
      <w:ind w:left="1985" w:hanging="1985"/>
      <w:outlineLvl w:val="9"/>
    </w:pPr>
    <w:rPr>
      <w:sz w:val="20"/>
    </w:rPr>
  </w:style>
  <w:style w:type="character" w:customStyle="1" w:styleId="Heading6Char">
    <w:name w:val="Heading 6 Char"/>
    <w:link w:val="Heading6"/>
    <w:rsid w:val="0021272F"/>
    <w:rPr>
      <w:rFonts w:ascii="Arial" w:hAnsi="Arial"/>
      <w:lang w:eastAsia="ja-JP"/>
    </w:rPr>
  </w:style>
  <w:style w:type="character" w:customStyle="1" w:styleId="Heading7Char">
    <w:name w:val="Heading 7 Char"/>
    <w:link w:val="Heading7"/>
    <w:rsid w:val="0021272F"/>
    <w:rPr>
      <w:rFonts w:ascii="Arial" w:hAnsi="Arial"/>
      <w:lang w:eastAsia="ja-JP"/>
    </w:rPr>
  </w:style>
  <w:style w:type="character" w:customStyle="1" w:styleId="Heading8Char">
    <w:name w:val="Heading 8 Char"/>
    <w:link w:val="Heading8"/>
    <w:rsid w:val="0021272F"/>
    <w:rPr>
      <w:rFonts w:ascii="Arial" w:hAnsi="Arial"/>
      <w:sz w:val="36"/>
      <w:lang w:eastAsia="ja-JP"/>
    </w:rPr>
  </w:style>
  <w:style w:type="character" w:customStyle="1" w:styleId="Heading9Char">
    <w:name w:val="Heading 9 Char"/>
    <w:link w:val="Heading9"/>
    <w:rsid w:val="0021272F"/>
    <w:rPr>
      <w:rFonts w:ascii="Arial" w:hAnsi="Arial"/>
      <w:sz w:val="36"/>
      <w:lang w:eastAsia="ja-JP"/>
    </w:rPr>
  </w:style>
  <w:style w:type="character" w:styleId="HTMLCode">
    <w:name w:val="HTML Code"/>
    <w:uiPriority w:val="99"/>
    <w:unhideWhenUsed/>
    <w:rsid w:val="0021272F"/>
    <w:rPr>
      <w:rFonts w:ascii="Courier New" w:eastAsia="Times New Roman" w:hAnsi="Courier New" w:cs="Courier New"/>
      <w:sz w:val="20"/>
      <w:szCs w:val="20"/>
    </w:rPr>
  </w:style>
  <w:style w:type="paragraph" w:styleId="IndexHeading">
    <w:name w:val="index heading"/>
    <w:basedOn w:val="Normal"/>
    <w:next w:val="Normal"/>
    <w:rsid w:val="0021272F"/>
    <w:pPr>
      <w:pBdr>
        <w:top w:val="single" w:sz="12" w:space="0" w:color="auto"/>
      </w:pBdr>
      <w:spacing w:before="360" w:after="240"/>
    </w:pPr>
    <w:rPr>
      <w:b/>
      <w:i/>
      <w:sz w:val="26"/>
      <w:lang w:eastAsia="en-GB"/>
    </w:rPr>
  </w:style>
  <w:style w:type="paragraph" w:customStyle="1" w:styleId="LD">
    <w:name w:val="LD"/>
    <w:rsid w:val="002127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21272F"/>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21272F"/>
    <w:rPr>
      <w:rFonts w:ascii="Calibri" w:eastAsia="Calibri" w:hAnsi="Calibri"/>
      <w:sz w:val="24"/>
      <w:szCs w:val="24"/>
      <w:lang w:val="x-none" w:eastAsia="en-US"/>
    </w:rPr>
  </w:style>
  <w:style w:type="paragraph" w:customStyle="1" w:styleId="NF">
    <w:name w:val="NF"/>
    <w:basedOn w:val="NO"/>
    <w:rsid w:val="0021272F"/>
    <w:pPr>
      <w:keepNext/>
    </w:pPr>
    <w:rPr>
      <w:rFonts w:ascii="Arial" w:hAnsi="Arial"/>
      <w:sz w:val="18"/>
    </w:rPr>
  </w:style>
  <w:style w:type="paragraph" w:customStyle="1" w:styleId="NW">
    <w:name w:val="NW"/>
    <w:basedOn w:val="NO"/>
    <w:rsid w:val="0021272F"/>
  </w:style>
  <w:style w:type="paragraph" w:customStyle="1" w:styleId="PL">
    <w:name w:val="PL"/>
    <w:link w:val="PLChar"/>
    <w:qFormat/>
    <w:rsid w:val="0021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272F"/>
    <w:rPr>
      <w:rFonts w:ascii="Courier New" w:eastAsia="Batang" w:hAnsi="Courier New"/>
      <w:noProof/>
      <w:sz w:val="16"/>
      <w:shd w:val="clear" w:color="auto" w:fill="E6E6E6"/>
      <w:lang w:eastAsia="sv-SE"/>
    </w:rPr>
  </w:style>
  <w:style w:type="paragraph" w:styleId="PlainText">
    <w:name w:val="Plain Text"/>
    <w:basedOn w:val="Normal"/>
    <w:link w:val="PlainTextChar"/>
    <w:rsid w:val="0021272F"/>
    <w:rPr>
      <w:rFonts w:ascii="Courier New" w:hAnsi="Courier New"/>
      <w:lang w:val="nb-NO"/>
    </w:rPr>
  </w:style>
  <w:style w:type="character" w:customStyle="1" w:styleId="PlainTextChar">
    <w:name w:val="Plain Text Char"/>
    <w:link w:val="PlainText"/>
    <w:rsid w:val="0021272F"/>
    <w:rPr>
      <w:rFonts w:ascii="Courier New" w:hAnsi="Courier New"/>
      <w:sz w:val="24"/>
      <w:szCs w:val="24"/>
      <w:lang w:val="nb-NO" w:eastAsia="en-US"/>
    </w:rPr>
  </w:style>
  <w:style w:type="character" w:styleId="Strong">
    <w:name w:val="Strong"/>
    <w:uiPriority w:val="22"/>
    <w:qFormat/>
    <w:rsid w:val="0021272F"/>
    <w:rPr>
      <w:b/>
      <w:bCs/>
    </w:rPr>
  </w:style>
  <w:style w:type="table" w:styleId="TableGrid">
    <w:name w:val="Table Grid"/>
    <w:basedOn w:val="TableNormal"/>
    <w:uiPriority w:val="39"/>
    <w:rsid w:val="002127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272F"/>
    <w:rPr>
      <w:rFonts w:ascii="Arial" w:hAnsi="Arial"/>
      <w:sz w:val="18"/>
      <w:szCs w:val="24"/>
      <w:lang w:val="x-none" w:eastAsia="x-none"/>
    </w:rPr>
  </w:style>
  <w:style w:type="character" w:customStyle="1" w:styleId="TAHCar">
    <w:name w:val="TAH Car"/>
    <w:link w:val="TAH"/>
    <w:locked/>
    <w:rsid w:val="0021272F"/>
    <w:rPr>
      <w:rFonts w:ascii="Arial" w:hAnsi="Arial"/>
      <w:b/>
      <w:sz w:val="18"/>
      <w:lang w:val="x-none" w:eastAsia="x-none"/>
    </w:rPr>
  </w:style>
  <w:style w:type="character" w:customStyle="1" w:styleId="THChar">
    <w:name w:val="TH Char"/>
    <w:link w:val="TH"/>
    <w:rsid w:val="0021272F"/>
    <w:rPr>
      <w:rFonts w:ascii="Arial" w:hAnsi="Arial"/>
      <w:b/>
      <w:sz w:val="24"/>
      <w:szCs w:val="24"/>
      <w:lang w:val="x-none" w:eastAsia="x-none"/>
    </w:rPr>
  </w:style>
  <w:style w:type="paragraph" w:customStyle="1" w:styleId="TAJ">
    <w:name w:val="TAJ"/>
    <w:basedOn w:val="TH"/>
    <w:rsid w:val="0021272F"/>
  </w:style>
  <w:style w:type="paragraph" w:customStyle="1" w:styleId="TALCharChar">
    <w:name w:val="TAL Char Char"/>
    <w:basedOn w:val="Normal"/>
    <w:link w:val="TALCharCharChar"/>
    <w:rsid w:val="0021272F"/>
    <w:pPr>
      <w:keepNext/>
      <w:keepLines/>
    </w:pPr>
    <w:rPr>
      <w:rFonts w:ascii="Arial" w:eastAsia="Malgun Gothic" w:hAnsi="Arial"/>
      <w:sz w:val="18"/>
      <w:lang w:val="x-none" w:eastAsia="x-none"/>
    </w:rPr>
  </w:style>
  <w:style w:type="character" w:customStyle="1" w:styleId="TALCharCharChar">
    <w:name w:val="TAL Char Char Char"/>
    <w:link w:val="TALCharChar"/>
    <w:rsid w:val="0021272F"/>
    <w:rPr>
      <w:rFonts w:ascii="Arial" w:eastAsia="Malgun Gothic" w:hAnsi="Arial"/>
      <w:sz w:val="18"/>
      <w:szCs w:val="24"/>
      <w:lang w:val="x-none" w:eastAsia="x-none"/>
    </w:rPr>
  </w:style>
  <w:style w:type="character" w:customStyle="1" w:styleId="TFChar">
    <w:name w:val="TF Char"/>
    <w:link w:val="TF"/>
    <w:rsid w:val="0021272F"/>
    <w:rPr>
      <w:rFonts w:ascii="Arial" w:hAnsi="Arial"/>
      <w:b/>
      <w:lang w:val="x-none" w:eastAsia="x-none"/>
    </w:rPr>
  </w:style>
  <w:style w:type="paragraph" w:styleId="ListContinue">
    <w:name w:val="List Continue"/>
    <w:basedOn w:val="Normal"/>
    <w:rsid w:val="0021272F"/>
    <w:pPr>
      <w:spacing w:after="120"/>
      <w:ind w:left="283"/>
      <w:contextualSpacing/>
    </w:pPr>
    <w:rPr>
      <w:rFonts w:ascii="Arial" w:hAnsi="Arial"/>
    </w:rPr>
  </w:style>
  <w:style w:type="paragraph" w:styleId="ListContinue2">
    <w:name w:val="List Continue 2"/>
    <w:basedOn w:val="Normal"/>
    <w:rsid w:val="0021272F"/>
    <w:pPr>
      <w:spacing w:after="120"/>
      <w:ind w:left="566"/>
      <w:contextualSpacing/>
    </w:pPr>
    <w:rPr>
      <w:rFonts w:ascii="Arial" w:hAnsi="Arial"/>
    </w:rPr>
  </w:style>
  <w:style w:type="paragraph" w:styleId="ListNumber3">
    <w:name w:val="List Number 3"/>
    <w:basedOn w:val="ListNumber2"/>
    <w:rsid w:val="0021272F"/>
    <w:pPr>
      <w:numPr>
        <w:numId w:val="3"/>
      </w:numPr>
      <w:contextualSpacing/>
    </w:pPr>
  </w:style>
  <w:style w:type="paragraph" w:styleId="NormalWeb">
    <w:name w:val="Normal (Web)"/>
    <w:basedOn w:val="Normal"/>
    <w:uiPriority w:val="99"/>
    <w:unhideWhenUsed/>
    <w:rsid w:val="00C96067"/>
    <w:pPr>
      <w:spacing w:before="100" w:beforeAutospacing="1" w:after="100" w:afterAutospacing="1"/>
    </w:pPr>
  </w:style>
  <w:style w:type="character" w:styleId="PlaceholderText">
    <w:name w:val="Placeholder Text"/>
    <w:basedOn w:val="DefaultParagraphFont"/>
    <w:uiPriority w:val="99"/>
    <w:semiHidden/>
    <w:rsid w:val="00D065F4"/>
    <w:rPr>
      <w:color w:val="808080"/>
    </w:rPr>
  </w:style>
  <w:style w:type="character" w:customStyle="1" w:styleId="ReferenceChar">
    <w:name w:val="Reference Char"/>
    <w:link w:val="Reference"/>
    <w:rsid w:val="002F31C6"/>
    <w:rPr>
      <w:rFonts w:ascii="Arial" w:eastAsiaTheme="minorHAnsi" w:hAnsi="Arial" w:cstheme="minorBidi"/>
      <w:sz w:val="22"/>
      <w:szCs w:val="22"/>
      <w:lang w:val="sv-SE" w:eastAsia="en-US"/>
    </w:rPr>
  </w:style>
  <w:style w:type="character" w:customStyle="1" w:styleId="imsender27">
    <w:name w:val="im_sender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4C581D"/>
    <w:rPr>
      <w:rFonts w:ascii="Times New Roman" w:hAnsi="Times New Roman"/>
      <w:lang w:eastAsia="ja-JP"/>
    </w:rPr>
  </w:style>
  <w:style w:type="paragraph" w:customStyle="1" w:styleId="IvDbodytext">
    <w:name w:val="IvD bodytext"/>
    <w:basedOn w:val="BodyText"/>
    <w:link w:val="IvDbodytextChar"/>
    <w:qFormat/>
    <w:rsid w:val="00987704"/>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DefaultParagraphFont"/>
    <w:link w:val="IvDbodytext"/>
    <w:rsid w:val="00987704"/>
    <w:rPr>
      <w:rFonts w:ascii="Arial" w:hAnsi="Arial"/>
      <w:spacing w:val="2"/>
      <w:lang w:val="en-US" w:eastAsia="en-US"/>
    </w:rPr>
  </w:style>
  <w:style w:type="character" w:styleId="UnresolvedMention">
    <w:name w:val="Unresolved Mention"/>
    <w:basedOn w:val="DefaultParagraphFont"/>
    <w:uiPriority w:val="99"/>
    <w:semiHidden/>
    <w:unhideWhenUsed/>
    <w:rsid w:val="00F15979"/>
    <w:rPr>
      <w:color w:val="605E5C"/>
      <w:shd w:val="clear" w:color="auto" w:fill="E1DFDD"/>
    </w:rPr>
  </w:style>
  <w:style w:type="character" w:customStyle="1" w:styleId="TACChar">
    <w:name w:val="TAC Char"/>
    <w:link w:val="TAC"/>
    <w:locked/>
    <w:rsid w:val="00295163"/>
    <w:rPr>
      <w:rFonts w:ascii="Arial" w:eastAsiaTheme="minorHAnsi" w:hAnsi="Arial" w:cstheme="minorBidi"/>
      <w:sz w:val="18"/>
      <w:szCs w:val="22"/>
      <w:lang w:val="x-none" w:eastAsia="x-none"/>
    </w:rPr>
  </w:style>
  <w:style w:type="paragraph" w:customStyle="1" w:styleId="Default">
    <w:name w:val="Default"/>
    <w:rsid w:val="00F77516"/>
    <w:pPr>
      <w:autoSpaceDE w:val="0"/>
      <w:autoSpaceDN w:val="0"/>
      <w:adjustRightInd w:val="0"/>
    </w:pPr>
    <w:rPr>
      <w:rFonts w:ascii="Arial" w:hAnsi="Arial" w:cs="Arial"/>
      <w:color w:val="000000"/>
      <w:sz w:val="24"/>
      <w:szCs w:val="24"/>
      <w:lang w:val="en-US"/>
    </w:rPr>
  </w:style>
  <w:style w:type="character" w:customStyle="1" w:styleId="ProposalChar">
    <w:name w:val="Proposal Char"/>
    <w:basedOn w:val="DefaultParagraphFont"/>
    <w:link w:val="Proposal"/>
    <w:locked/>
    <w:rsid w:val="000B5BAB"/>
    <w:rPr>
      <w:rFonts w:ascii="Arial" w:eastAsiaTheme="minorHAnsi" w:hAnsi="Arial" w:cstheme="minorBidi"/>
      <w:b/>
      <w:bCs/>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03753">
      <w:bodyDiv w:val="1"/>
      <w:marLeft w:val="0"/>
      <w:marRight w:val="0"/>
      <w:marTop w:val="0"/>
      <w:marBottom w:val="0"/>
      <w:divBdr>
        <w:top w:val="none" w:sz="0" w:space="0" w:color="auto"/>
        <w:left w:val="none" w:sz="0" w:space="0" w:color="auto"/>
        <w:bottom w:val="none" w:sz="0" w:space="0" w:color="auto"/>
        <w:right w:val="none" w:sz="0" w:space="0" w:color="auto"/>
      </w:divBdr>
    </w:div>
    <w:div w:id="362295065">
      <w:bodyDiv w:val="1"/>
      <w:marLeft w:val="0"/>
      <w:marRight w:val="0"/>
      <w:marTop w:val="0"/>
      <w:marBottom w:val="0"/>
      <w:divBdr>
        <w:top w:val="none" w:sz="0" w:space="0" w:color="auto"/>
        <w:left w:val="none" w:sz="0" w:space="0" w:color="auto"/>
        <w:bottom w:val="none" w:sz="0" w:space="0" w:color="auto"/>
        <w:right w:val="none" w:sz="0" w:space="0" w:color="auto"/>
      </w:divBdr>
    </w:div>
    <w:div w:id="530730722">
      <w:bodyDiv w:val="1"/>
      <w:marLeft w:val="0"/>
      <w:marRight w:val="0"/>
      <w:marTop w:val="0"/>
      <w:marBottom w:val="0"/>
      <w:divBdr>
        <w:top w:val="none" w:sz="0" w:space="0" w:color="auto"/>
        <w:left w:val="none" w:sz="0" w:space="0" w:color="auto"/>
        <w:bottom w:val="none" w:sz="0" w:space="0" w:color="auto"/>
        <w:right w:val="none" w:sz="0" w:space="0" w:color="auto"/>
      </w:divBdr>
      <w:divsChild>
        <w:div w:id="1089933167">
          <w:marLeft w:val="0"/>
          <w:marRight w:val="0"/>
          <w:marTop w:val="0"/>
          <w:marBottom w:val="0"/>
          <w:divBdr>
            <w:top w:val="none" w:sz="0" w:space="0" w:color="auto"/>
            <w:left w:val="none" w:sz="0" w:space="0" w:color="auto"/>
            <w:bottom w:val="none" w:sz="0" w:space="0" w:color="auto"/>
            <w:right w:val="none" w:sz="0" w:space="0" w:color="auto"/>
          </w:divBdr>
        </w:div>
      </w:divsChild>
    </w:div>
    <w:div w:id="640884266">
      <w:bodyDiv w:val="1"/>
      <w:marLeft w:val="0"/>
      <w:marRight w:val="0"/>
      <w:marTop w:val="0"/>
      <w:marBottom w:val="0"/>
      <w:divBdr>
        <w:top w:val="none" w:sz="0" w:space="0" w:color="auto"/>
        <w:left w:val="none" w:sz="0" w:space="0" w:color="auto"/>
        <w:bottom w:val="none" w:sz="0" w:space="0" w:color="auto"/>
        <w:right w:val="none" w:sz="0" w:space="0" w:color="auto"/>
      </w:divBdr>
    </w:div>
    <w:div w:id="695429071">
      <w:bodyDiv w:val="1"/>
      <w:marLeft w:val="0"/>
      <w:marRight w:val="0"/>
      <w:marTop w:val="0"/>
      <w:marBottom w:val="0"/>
      <w:divBdr>
        <w:top w:val="none" w:sz="0" w:space="0" w:color="auto"/>
        <w:left w:val="none" w:sz="0" w:space="0" w:color="auto"/>
        <w:bottom w:val="none" w:sz="0" w:space="0" w:color="auto"/>
        <w:right w:val="none" w:sz="0" w:space="0" w:color="auto"/>
      </w:divBdr>
    </w:div>
    <w:div w:id="797068032">
      <w:bodyDiv w:val="1"/>
      <w:marLeft w:val="0"/>
      <w:marRight w:val="0"/>
      <w:marTop w:val="0"/>
      <w:marBottom w:val="0"/>
      <w:divBdr>
        <w:top w:val="none" w:sz="0" w:space="0" w:color="auto"/>
        <w:left w:val="none" w:sz="0" w:space="0" w:color="auto"/>
        <w:bottom w:val="none" w:sz="0" w:space="0" w:color="auto"/>
        <w:right w:val="none" w:sz="0" w:space="0" w:color="auto"/>
      </w:divBdr>
    </w:div>
    <w:div w:id="837382714">
      <w:bodyDiv w:val="1"/>
      <w:marLeft w:val="0"/>
      <w:marRight w:val="0"/>
      <w:marTop w:val="0"/>
      <w:marBottom w:val="0"/>
      <w:divBdr>
        <w:top w:val="none" w:sz="0" w:space="0" w:color="auto"/>
        <w:left w:val="none" w:sz="0" w:space="0" w:color="auto"/>
        <w:bottom w:val="none" w:sz="0" w:space="0" w:color="auto"/>
        <w:right w:val="none" w:sz="0" w:space="0" w:color="auto"/>
      </w:divBdr>
    </w:div>
    <w:div w:id="908927882">
      <w:bodyDiv w:val="1"/>
      <w:marLeft w:val="0"/>
      <w:marRight w:val="0"/>
      <w:marTop w:val="0"/>
      <w:marBottom w:val="0"/>
      <w:divBdr>
        <w:top w:val="none" w:sz="0" w:space="0" w:color="auto"/>
        <w:left w:val="none" w:sz="0" w:space="0" w:color="auto"/>
        <w:bottom w:val="none" w:sz="0" w:space="0" w:color="auto"/>
        <w:right w:val="none" w:sz="0" w:space="0" w:color="auto"/>
      </w:divBdr>
    </w:div>
    <w:div w:id="1042441488">
      <w:bodyDiv w:val="1"/>
      <w:marLeft w:val="0"/>
      <w:marRight w:val="0"/>
      <w:marTop w:val="0"/>
      <w:marBottom w:val="0"/>
      <w:divBdr>
        <w:top w:val="none" w:sz="0" w:space="0" w:color="auto"/>
        <w:left w:val="none" w:sz="0" w:space="0" w:color="auto"/>
        <w:bottom w:val="none" w:sz="0" w:space="0" w:color="auto"/>
        <w:right w:val="none" w:sz="0" w:space="0" w:color="auto"/>
      </w:divBdr>
    </w:div>
    <w:div w:id="1127239986">
      <w:bodyDiv w:val="1"/>
      <w:marLeft w:val="0"/>
      <w:marRight w:val="0"/>
      <w:marTop w:val="0"/>
      <w:marBottom w:val="0"/>
      <w:divBdr>
        <w:top w:val="none" w:sz="0" w:space="0" w:color="auto"/>
        <w:left w:val="none" w:sz="0" w:space="0" w:color="auto"/>
        <w:bottom w:val="none" w:sz="0" w:space="0" w:color="auto"/>
        <w:right w:val="none" w:sz="0" w:space="0" w:color="auto"/>
      </w:divBdr>
    </w:div>
    <w:div w:id="1130128915">
      <w:bodyDiv w:val="1"/>
      <w:marLeft w:val="0"/>
      <w:marRight w:val="0"/>
      <w:marTop w:val="0"/>
      <w:marBottom w:val="0"/>
      <w:divBdr>
        <w:top w:val="none" w:sz="0" w:space="0" w:color="auto"/>
        <w:left w:val="none" w:sz="0" w:space="0" w:color="auto"/>
        <w:bottom w:val="none" w:sz="0" w:space="0" w:color="auto"/>
        <w:right w:val="none" w:sz="0" w:space="0" w:color="auto"/>
      </w:divBdr>
      <w:divsChild>
        <w:div w:id="587465043">
          <w:marLeft w:val="1123"/>
          <w:marRight w:val="0"/>
          <w:marTop w:val="60"/>
          <w:marBottom w:val="0"/>
          <w:divBdr>
            <w:top w:val="none" w:sz="0" w:space="0" w:color="auto"/>
            <w:left w:val="none" w:sz="0" w:space="0" w:color="auto"/>
            <w:bottom w:val="none" w:sz="0" w:space="0" w:color="auto"/>
            <w:right w:val="none" w:sz="0" w:space="0" w:color="auto"/>
          </w:divBdr>
        </w:div>
      </w:divsChild>
    </w:div>
    <w:div w:id="1167749674">
      <w:bodyDiv w:val="1"/>
      <w:marLeft w:val="0"/>
      <w:marRight w:val="0"/>
      <w:marTop w:val="0"/>
      <w:marBottom w:val="0"/>
      <w:divBdr>
        <w:top w:val="none" w:sz="0" w:space="0" w:color="auto"/>
        <w:left w:val="none" w:sz="0" w:space="0" w:color="auto"/>
        <w:bottom w:val="none" w:sz="0" w:space="0" w:color="auto"/>
        <w:right w:val="none" w:sz="0" w:space="0" w:color="auto"/>
      </w:divBdr>
    </w:div>
    <w:div w:id="1206873507">
      <w:bodyDiv w:val="1"/>
      <w:marLeft w:val="0"/>
      <w:marRight w:val="0"/>
      <w:marTop w:val="0"/>
      <w:marBottom w:val="0"/>
      <w:divBdr>
        <w:top w:val="none" w:sz="0" w:space="0" w:color="auto"/>
        <w:left w:val="none" w:sz="0" w:space="0" w:color="auto"/>
        <w:bottom w:val="none" w:sz="0" w:space="0" w:color="auto"/>
        <w:right w:val="none" w:sz="0" w:space="0" w:color="auto"/>
      </w:divBdr>
    </w:div>
    <w:div w:id="1255675842">
      <w:bodyDiv w:val="1"/>
      <w:marLeft w:val="0"/>
      <w:marRight w:val="0"/>
      <w:marTop w:val="0"/>
      <w:marBottom w:val="0"/>
      <w:divBdr>
        <w:top w:val="none" w:sz="0" w:space="0" w:color="auto"/>
        <w:left w:val="none" w:sz="0" w:space="0" w:color="auto"/>
        <w:bottom w:val="none" w:sz="0" w:space="0" w:color="auto"/>
        <w:right w:val="none" w:sz="0" w:space="0" w:color="auto"/>
      </w:divBdr>
    </w:div>
    <w:div w:id="1256786098">
      <w:bodyDiv w:val="1"/>
      <w:marLeft w:val="0"/>
      <w:marRight w:val="0"/>
      <w:marTop w:val="0"/>
      <w:marBottom w:val="0"/>
      <w:divBdr>
        <w:top w:val="none" w:sz="0" w:space="0" w:color="auto"/>
        <w:left w:val="none" w:sz="0" w:space="0" w:color="auto"/>
        <w:bottom w:val="none" w:sz="0" w:space="0" w:color="auto"/>
        <w:right w:val="none" w:sz="0" w:space="0" w:color="auto"/>
      </w:divBdr>
    </w:div>
    <w:div w:id="1366833958">
      <w:bodyDiv w:val="1"/>
      <w:marLeft w:val="0"/>
      <w:marRight w:val="0"/>
      <w:marTop w:val="0"/>
      <w:marBottom w:val="0"/>
      <w:divBdr>
        <w:top w:val="none" w:sz="0" w:space="0" w:color="auto"/>
        <w:left w:val="none" w:sz="0" w:space="0" w:color="auto"/>
        <w:bottom w:val="none" w:sz="0" w:space="0" w:color="auto"/>
        <w:right w:val="none" w:sz="0" w:space="0" w:color="auto"/>
      </w:divBdr>
    </w:div>
    <w:div w:id="1528057088">
      <w:bodyDiv w:val="1"/>
      <w:marLeft w:val="0"/>
      <w:marRight w:val="0"/>
      <w:marTop w:val="0"/>
      <w:marBottom w:val="0"/>
      <w:divBdr>
        <w:top w:val="none" w:sz="0" w:space="0" w:color="auto"/>
        <w:left w:val="none" w:sz="0" w:space="0" w:color="auto"/>
        <w:bottom w:val="none" w:sz="0" w:space="0" w:color="auto"/>
        <w:right w:val="none" w:sz="0" w:space="0" w:color="auto"/>
      </w:divBdr>
    </w:div>
    <w:div w:id="1540044935">
      <w:bodyDiv w:val="1"/>
      <w:marLeft w:val="0"/>
      <w:marRight w:val="0"/>
      <w:marTop w:val="0"/>
      <w:marBottom w:val="0"/>
      <w:divBdr>
        <w:top w:val="none" w:sz="0" w:space="0" w:color="auto"/>
        <w:left w:val="none" w:sz="0" w:space="0" w:color="auto"/>
        <w:bottom w:val="none" w:sz="0" w:space="0" w:color="auto"/>
        <w:right w:val="none" w:sz="0" w:space="0" w:color="auto"/>
      </w:divBdr>
    </w:div>
    <w:div w:id="1674986154">
      <w:bodyDiv w:val="1"/>
      <w:marLeft w:val="0"/>
      <w:marRight w:val="0"/>
      <w:marTop w:val="0"/>
      <w:marBottom w:val="0"/>
      <w:divBdr>
        <w:top w:val="none" w:sz="0" w:space="0" w:color="auto"/>
        <w:left w:val="none" w:sz="0" w:space="0" w:color="auto"/>
        <w:bottom w:val="none" w:sz="0" w:space="0" w:color="auto"/>
        <w:right w:val="none" w:sz="0" w:space="0" w:color="auto"/>
      </w:divBdr>
      <w:divsChild>
        <w:div w:id="113377384">
          <w:marLeft w:val="1123"/>
          <w:marRight w:val="0"/>
          <w:marTop w:val="60"/>
          <w:marBottom w:val="0"/>
          <w:divBdr>
            <w:top w:val="none" w:sz="0" w:space="0" w:color="auto"/>
            <w:left w:val="none" w:sz="0" w:space="0" w:color="auto"/>
            <w:bottom w:val="none" w:sz="0" w:space="0" w:color="auto"/>
            <w:right w:val="none" w:sz="0" w:space="0" w:color="auto"/>
          </w:divBdr>
        </w:div>
        <w:div w:id="182062987">
          <w:marLeft w:val="547"/>
          <w:marRight w:val="0"/>
          <w:marTop w:val="60"/>
          <w:marBottom w:val="0"/>
          <w:divBdr>
            <w:top w:val="none" w:sz="0" w:space="0" w:color="auto"/>
            <w:left w:val="none" w:sz="0" w:space="0" w:color="auto"/>
            <w:bottom w:val="none" w:sz="0" w:space="0" w:color="auto"/>
            <w:right w:val="none" w:sz="0" w:space="0" w:color="auto"/>
          </w:divBdr>
        </w:div>
        <w:div w:id="542059976">
          <w:marLeft w:val="547"/>
          <w:marRight w:val="0"/>
          <w:marTop w:val="60"/>
          <w:marBottom w:val="0"/>
          <w:divBdr>
            <w:top w:val="none" w:sz="0" w:space="0" w:color="auto"/>
            <w:left w:val="none" w:sz="0" w:space="0" w:color="auto"/>
            <w:bottom w:val="none" w:sz="0" w:space="0" w:color="auto"/>
            <w:right w:val="none" w:sz="0" w:space="0" w:color="auto"/>
          </w:divBdr>
        </w:div>
        <w:div w:id="808286672">
          <w:marLeft w:val="1123"/>
          <w:marRight w:val="0"/>
          <w:marTop w:val="60"/>
          <w:marBottom w:val="0"/>
          <w:divBdr>
            <w:top w:val="none" w:sz="0" w:space="0" w:color="auto"/>
            <w:left w:val="none" w:sz="0" w:space="0" w:color="auto"/>
            <w:bottom w:val="none" w:sz="0" w:space="0" w:color="auto"/>
            <w:right w:val="none" w:sz="0" w:space="0" w:color="auto"/>
          </w:divBdr>
        </w:div>
        <w:div w:id="861359698">
          <w:marLeft w:val="1123"/>
          <w:marRight w:val="0"/>
          <w:marTop w:val="60"/>
          <w:marBottom w:val="0"/>
          <w:divBdr>
            <w:top w:val="none" w:sz="0" w:space="0" w:color="auto"/>
            <w:left w:val="none" w:sz="0" w:space="0" w:color="auto"/>
            <w:bottom w:val="none" w:sz="0" w:space="0" w:color="auto"/>
            <w:right w:val="none" w:sz="0" w:space="0" w:color="auto"/>
          </w:divBdr>
        </w:div>
        <w:div w:id="886450773">
          <w:marLeft w:val="547"/>
          <w:marRight w:val="0"/>
          <w:marTop w:val="60"/>
          <w:marBottom w:val="0"/>
          <w:divBdr>
            <w:top w:val="none" w:sz="0" w:space="0" w:color="auto"/>
            <w:left w:val="none" w:sz="0" w:space="0" w:color="auto"/>
            <w:bottom w:val="none" w:sz="0" w:space="0" w:color="auto"/>
            <w:right w:val="none" w:sz="0" w:space="0" w:color="auto"/>
          </w:divBdr>
        </w:div>
        <w:div w:id="1418593022">
          <w:marLeft w:val="1123"/>
          <w:marRight w:val="0"/>
          <w:marTop w:val="60"/>
          <w:marBottom w:val="0"/>
          <w:divBdr>
            <w:top w:val="none" w:sz="0" w:space="0" w:color="auto"/>
            <w:left w:val="none" w:sz="0" w:space="0" w:color="auto"/>
            <w:bottom w:val="none" w:sz="0" w:space="0" w:color="auto"/>
            <w:right w:val="none" w:sz="0" w:space="0" w:color="auto"/>
          </w:divBdr>
        </w:div>
        <w:div w:id="1512641779">
          <w:marLeft w:val="1123"/>
          <w:marRight w:val="0"/>
          <w:marTop w:val="60"/>
          <w:marBottom w:val="0"/>
          <w:divBdr>
            <w:top w:val="none" w:sz="0" w:space="0" w:color="auto"/>
            <w:left w:val="none" w:sz="0" w:space="0" w:color="auto"/>
            <w:bottom w:val="none" w:sz="0" w:space="0" w:color="auto"/>
            <w:right w:val="none" w:sz="0" w:space="0" w:color="auto"/>
          </w:divBdr>
        </w:div>
        <w:div w:id="1584417101">
          <w:marLeft w:val="1123"/>
          <w:marRight w:val="0"/>
          <w:marTop w:val="60"/>
          <w:marBottom w:val="0"/>
          <w:divBdr>
            <w:top w:val="none" w:sz="0" w:space="0" w:color="auto"/>
            <w:left w:val="none" w:sz="0" w:space="0" w:color="auto"/>
            <w:bottom w:val="none" w:sz="0" w:space="0" w:color="auto"/>
            <w:right w:val="none" w:sz="0" w:space="0" w:color="auto"/>
          </w:divBdr>
        </w:div>
        <w:div w:id="1689672691">
          <w:marLeft w:val="1123"/>
          <w:marRight w:val="0"/>
          <w:marTop w:val="60"/>
          <w:marBottom w:val="0"/>
          <w:divBdr>
            <w:top w:val="none" w:sz="0" w:space="0" w:color="auto"/>
            <w:left w:val="none" w:sz="0" w:space="0" w:color="auto"/>
            <w:bottom w:val="none" w:sz="0" w:space="0" w:color="auto"/>
            <w:right w:val="none" w:sz="0" w:space="0" w:color="auto"/>
          </w:divBdr>
        </w:div>
        <w:div w:id="1882205298">
          <w:marLeft w:val="1123"/>
          <w:marRight w:val="0"/>
          <w:marTop w:val="60"/>
          <w:marBottom w:val="0"/>
          <w:divBdr>
            <w:top w:val="none" w:sz="0" w:space="0" w:color="auto"/>
            <w:left w:val="none" w:sz="0" w:space="0" w:color="auto"/>
            <w:bottom w:val="none" w:sz="0" w:space="0" w:color="auto"/>
            <w:right w:val="none" w:sz="0" w:space="0" w:color="auto"/>
          </w:divBdr>
        </w:div>
        <w:div w:id="1950888944">
          <w:marLeft w:val="1123"/>
          <w:marRight w:val="0"/>
          <w:marTop w:val="60"/>
          <w:marBottom w:val="0"/>
          <w:divBdr>
            <w:top w:val="none" w:sz="0" w:space="0" w:color="auto"/>
            <w:left w:val="none" w:sz="0" w:space="0" w:color="auto"/>
            <w:bottom w:val="none" w:sz="0" w:space="0" w:color="auto"/>
            <w:right w:val="none" w:sz="0" w:space="0" w:color="auto"/>
          </w:divBdr>
        </w:div>
        <w:div w:id="2060471113">
          <w:marLeft w:val="1123"/>
          <w:marRight w:val="0"/>
          <w:marTop w:val="60"/>
          <w:marBottom w:val="0"/>
          <w:divBdr>
            <w:top w:val="none" w:sz="0" w:space="0" w:color="auto"/>
            <w:left w:val="none" w:sz="0" w:space="0" w:color="auto"/>
            <w:bottom w:val="none" w:sz="0" w:space="0" w:color="auto"/>
            <w:right w:val="none" w:sz="0" w:space="0" w:color="auto"/>
          </w:divBdr>
        </w:div>
        <w:div w:id="2092969958">
          <w:marLeft w:val="547"/>
          <w:marRight w:val="0"/>
          <w:marTop w:val="60"/>
          <w:marBottom w:val="0"/>
          <w:divBdr>
            <w:top w:val="none" w:sz="0" w:space="0" w:color="auto"/>
            <w:left w:val="none" w:sz="0" w:space="0" w:color="auto"/>
            <w:bottom w:val="none" w:sz="0" w:space="0" w:color="auto"/>
            <w:right w:val="none" w:sz="0" w:space="0" w:color="auto"/>
          </w:divBdr>
        </w:div>
        <w:div w:id="2115973936">
          <w:marLeft w:val="547"/>
          <w:marRight w:val="0"/>
          <w:marTop w:val="60"/>
          <w:marBottom w:val="0"/>
          <w:divBdr>
            <w:top w:val="none" w:sz="0" w:space="0" w:color="auto"/>
            <w:left w:val="none" w:sz="0" w:space="0" w:color="auto"/>
            <w:bottom w:val="none" w:sz="0" w:space="0" w:color="auto"/>
            <w:right w:val="none" w:sz="0" w:space="0" w:color="auto"/>
          </w:divBdr>
        </w:div>
      </w:divsChild>
    </w:div>
    <w:div w:id="1862893101">
      <w:bodyDiv w:val="1"/>
      <w:marLeft w:val="0"/>
      <w:marRight w:val="0"/>
      <w:marTop w:val="0"/>
      <w:marBottom w:val="0"/>
      <w:divBdr>
        <w:top w:val="none" w:sz="0" w:space="0" w:color="auto"/>
        <w:left w:val="none" w:sz="0" w:space="0" w:color="auto"/>
        <w:bottom w:val="none" w:sz="0" w:space="0" w:color="auto"/>
        <w:right w:val="none" w:sz="0" w:space="0" w:color="auto"/>
      </w:divBdr>
    </w:div>
    <w:div w:id="1975216252">
      <w:bodyDiv w:val="1"/>
      <w:marLeft w:val="0"/>
      <w:marRight w:val="0"/>
      <w:marTop w:val="0"/>
      <w:marBottom w:val="0"/>
      <w:divBdr>
        <w:top w:val="none" w:sz="0" w:space="0" w:color="auto"/>
        <w:left w:val="none" w:sz="0" w:space="0" w:color="auto"/>
        <w:bottom w:val="none" w:sz="0" w:space="0" w:color="auto"/>
        <w:right w:val="none" w:sz="0" w:space="0" w:color="auto"/>
      </w:divBdr>
    </w:div>
    <w:div w:id="1992829598">
      <w:bodyDiv w:val="1"/>
      <w:marLeft w:val="0"/>
      <w:marRight w:val="0"/>
      <w:marTop w:val="0"/>
      <w:marBottom w:val="0"/>
      <w:divBdr>
        <w:top w:val="none" w:sz="0" w:space="0" w:color="auto"/>
        <w:left w:val="none" w:sz="0" w:space="0" w:color="auto"/>
        <w:bottom w:val="none" w:sz="0" w:space="0" w:color="auto"/>
        <w:right w:val="none" w:sz="0" w:space="0" w:color="auto"/>
      </w:divBdr>
    </w:div>
    <w:div w:id="1995259487">
      <w:bodyDiv w:val="1"/>
      <w:marLeft w:val="0"/>
      <w:marRight w:val="0"/>
      <w:marTop w:val="0"/>
      <w:marBottom w:val="0"/>
      <w:divBdr>
        <w:top w:val="none" w:sz="0" w:space="0" w:color="auto"/>
        <w:left w:val="none" w:sz="0" w:space="0" w:color="auto"/>
        <w:bottom w:val="none" w:sz="0" w:space="0" w:color="auto"/>
        <w:right w:val="none" w:sz="0" w:space="0" w:color="auto"/>
      </w:divBdr>
    </w:div>
    <w:div w:id="2059090571">
      <w:bodyDiv w:val="1"/>
      <w:marLeft w:val="0"/>
      <w:marRight w:val="0"/>
      <w:marTop w:val="0"/>
      <w:marBottom w:val="0"/>
      <w:divBdr>
        <w:top w:val="none" w:sz="0" w:space="0" w:color="auto"/>
        <w:left w:val="none" w:sz="0" w:space="0" w:color="auto"/>
        <w:bottom w:val="none" w:sz="0" w:space="0" w:color="auto"/>
        <w:right w:val="none" w:sz="0" w:space="0" w:color="auto"/>
      </w:divBdr>
    </w:div>
    <w:div w:id="2092582505">
      <w:bodyDiv w:val="1"/>
      <w:marLeft w:val="0"/>
      <w:marRight w:val="0"/>
      <w:marTop w:val="0"/>
      <w:marBottom w:val="0"/>
      <w:divBdr>
        <w:top w:val="none" w:sz="0" w:space="0" w:color="auto"/>
        <w:left w:val="none" w:sz="0" w:space="0" w:color="auto"/>
        <w:bottom w:val="none" w:sz="0" w:space="0" w:color="auto"/>
        <w:right w:val="none" w:sz="0" w:space="0" w:color="auto"/>
      </w:divBdr>
      <w:divsChild>
        <w:div w:id="555818401">
          <w:marLeft w:val="1123"/>
          <w:marRight w:val="0"/>
          <w:marTop w:val="60"/>
          <w:marBottom w:val="0"/>
          <w:divBdr>
            <w:top w:val="none" w:sz="0" w:space="0" w:color="auto"/>
            <w:left w:val="none" w:sz="0" w:space="0" w:color="auto"/>
            <w:bottom w:val="none" w:sz="0" w:space="0" w:color="auto"/>
            <w:right w:val="none" w:sz="0" w:space="0" w:color="auto"/>
          </w:divBdr>
        </w:div>
        <w:div w:id="685710790">
          <w:marLeft w:val="547"/>
          <w:marRight w:val="0"/>
          <w:marTop w:val="60"/>
          <w:marBottom w:val="0"/>
          <w:divBdr>
            <w:top w:val="none" w:sz="0" w:space="0" w:color="auto"/>
            <w:left w:val="none" w:sz="0" w:space="0" w:color="auto"/>
            <w:bottom w:val="none" w:sz="0" w:space="0" w:color="auto"/>
            <w:right w:val="none" w:sz="0" w:space="0" w:color="auto"/>
          </w:divBdr>
        </w:div>
        <w:div w:id="781844822">
          <w:marLeft w:val="547"/>
          <w:marRight w:val="0"/>
          <w:marTop w:val="60"/>
          <w:marBottom w:val="0"/>
          <w:divBdr>
            <w:top w:val="none" w:sz="0" w:space="0" w:color="auto"/>
            <w:left w:val="none" w:sz="0" w:space="0" w:color="auto"/>
            <w:bottom w:val="none" w:sz="0" w:space="0" w:color="auto"/>
            <w:right w:val="none" w:sz="0" w:space="0" w:color="auto"/>
          </w:divBdr>
        </w:div>
        <w:div w:id="824475140">
          <w:marLeft w:val="1123"/>
          <w:marRight w:val="0"/>
          <w:marTop w:val="60"/>
          <w:marBottom w:val="0"/>
          <w:divBdr>
            <w:top w:val="none" w:sz="0" w:space="0" w:color="auto"/>
            <w:left w:val="none" w:sz="0" w:space="0" w:color="auto"/>
            <w:bottom w:val="none" w:sz="0" w:space="0" w:color="auto"/>
            <w:right w:val="none" w:sz="0" w:space="0" w:color="auto"/>
          </w:divBdr>
        </w:div>
        <w:div w:id="915019160">
          <w:marLeft w:val="1699"/>
          <w:marRight w:val="0"/>
          <w:marTop w:val="60"/>
          <w:marBottom w:val="0"/>
          <w:divBdr>
            <w:top w:val="none" w:sz="0" w:space="0" w:color="auto"/>
            <w:left w:val="none" w:sz="0" w:space="0" w:color="auto"/>
            <w:bottom w:val="none" w:sz="0" w:space="0" w:color="auto"/>
            <w:right w:val="none" w:sz="0" w:space="0" w:color="auto"/>
          </w:divBdr>
        </w:div>
        <w:div w:id="960693067">
          <w:marLeft w:val="1123"/>
          <w:marRight w:val="0"/>
          <w:marTop w:val="60"/>
          <w:marBottom w:val="0"/>
          <w:divBdr>
            <w:top w:val="none" w:sz="0" w:space="0" w:color="auto"/>
            <w:left w:val="none" w:sz="0" w:space="0" w:color="auto"/>
            <w:bottom w:val="none" w:sz="0" w:space="0" w:color="auto"/>
            <w:right w:val="none" w:sz="0" w:space="0" w:color="auto"/>
          </w:divBdr>
        </w:div>
        <w:div w:id="1021004806">
          <w:marLeft w:val="1123"/>
          <w:marRight w:val="0"/>
          <w:marTop w:val="60"/>
          <w:marBottom w:val="0"/>
          <w:divBdr>
            <w:top w:val="none" w:sz="0" w:space="0" w:color="auto"/>
            <w:left w:val="none" w:sz="0" w:space="0" w:color="auto"/>
            <w:bottom w:val="none" w:sz="0" w:space="0" w:color="auto"/>
            <w:right w:val="none" w:sz="0" w:space="0" w:color="auto"/>
          </w:divBdr>
        </w:div>
        <w:div w:id="1411273310">
          <w:marLeft w:val="1123"/>
          <w:marRight w:val="0"/>
          <w:marTop w:val="60"/>
          <w:marBottom w:val="0"/>
          <w:divBdr>
            <w:top w:val="none" w:sz="0" w:space="0" w:color="auto"/>
            <w:left w:val="none" w:sz="0" w:space="0" w:color="auto"/>
            <w:bottom w:val="none" w:sz="0" w:space="0" w:color="auto"/>
            <w:right w:val="none" w:sz="0" w:space="0" w:color="auto"/>
          </w:divBdr>
        </w:div>
        <w:div w:id="2055426744">
          <w:marLeft w:val="1699"/>
          <w:marRight w:val="0"/>
          <w:marTop w:val="60"/>
          <w:marBottom w:val="0"/>
          <w:divBdr>
            <w:top w:val="none" w:sz="0" w:space="0" w:color="auto"/>
            <w:left w:val="none" w:sz="0" w:space="0" w:color="auto"/>
            <w:bottom w:val="none" w:sz="0" w:space="0" w:color="auto"/>
            <w:right w:val="none" w:sz="0" w:space="0" w:color="auto"/>
          </w:divBdr>
        </w:div>
      </w:divsChild>
    </w:div>
    <w:div w:id="21151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1686E-1852-454D-8C22-F2B5F33935D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3C2F4E3-DE32-454F-85FA-F5097C9A2090}">
  <ds:schemaRefs>
    <ds:schemaRef ds:uri="http://schemas.microsoft.com/sharepoint/v3/contenttype/forms"/>
  </ds:schemaRefs>
</ds:datastoreItem>
</file>

<file path=customXml/itemProps3.xml><?xml version="1.0" encoding="utf-8"?>
<ds:datastoreItem xmlns:ds="http://schemas.openxmlformats.org/officeDocument/2006/customXml" ds:itemID="{4EF28442-BB1F-4CAF-88A8-7E1CD8CAF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6A5D8-31F3-4E55-AD85-FE6E65212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13601</Words>
  <Characters>67595</Characters>
  <Application>Microsoft Office Word</Application>
  <DocSecurity>0</DocSecurity>
  <Lines>563</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81034</CharactersWithSpaces>
  <SharedDoc>false</SharedDoc>
  <HLinks>
    <vt:vector size="270" baseType="variant">
      <vt:variant>
        <vt:i4>1179698</vt:i4>
      </vt:variant>
      <vt:variant>
        <vt:i4>137</vt:i4>
      </vt:variant>
      <vt:variant>
        <vt:i4>0</vt:i4>
      </vt:variant>
      <vt:variant>
        <vt:i4>5</vt:i4>
      </vt:variant>
      <vt:variant>
        <vt:lpwstr/>
      </vt:variant>
      <vt:variant>
        <vt:lpwstr>_Toc24148396</vt:lpwstr>
      </vt:variant>
      <vt:variant>
        <vt:i4>1114162</vt:i4>
      </vt:variant>
      <vt:variant>
        <vt:i4>134</vt:i4>
      </vt:variant>
      <vt:variant>
        <vt:i4>0</vt:i4>
      </vt:variant>
      <vt:variant>
        <vt:i4>5</vt:i4>
      </vt:variant>
      <vt:variant>
        <vt:lpwstr/>
      </vt:variant>
      <vt:variant>
        <vt:lpwstr>_Toc24148395</vt:lpwstr>
      </vt:variant>
      <vt:variant>
        <vt:i4>1048626</vt:i4>
      </vt:variant>
      <vt:variant>
        <vt:i4>131</vt:i4>
      </vt:variant>
      <vt:variant>
        <vt:i4>0</vt:i4>
      </vt:variant>
      <vt:variant>
        <vt:i4>5</vt:i4>
      </vt:variant>
      <vt:variant>
        <vt:lpwstr/>
      </vt:variant>
      <vt:variant>
        <vt:lpwstr>_Toc24148394</vt:lpwstr>
      </vt:variant>
      <vt:variant>
        <vt:i4>1507378</vt:i4>
      </vt:variant>
      <vt:variant>
        <vt:i4>128</vt:i4>
      </vt:variant>
      <vt:variant>
        <vt:i4>0</vt:i4>
      </vt:variant>
      <vt:variant>
        <vt:i4>5</vt:i4>
      </vt:variant>
      <vt:variant>
        <vt:lpwstr/>
      </vt:variant>
      <vt:variant>
        <vt:lpwstr>_Toc24148393</vt:lpwstr>
      </vt:variant>
      <vt:variant>
        <vt:i4>1441842</vt:i4>
      </vt:variant>
      <vt:variant>
        <vt:i4>125</vt:i4>
      </vt:variant>
      <vt:variant>
        <vt:i4>0</vt:i4>
      </vt:variant>
      <vt:variant>
        <vt:i4>5</vt:i4>
      </vt:variant>
      <vt:variant>
        <vt:lpwstr/>
      </vt:variant>
      <vt:variant>
        <vt:lpwstr>_Toc24148392</vt:lpwstr>
      </vt:variant>
      <vt:variant>
        <vt:i4>1376306</vt:i4>
      </vt:variant>
      <vt:variant>
        <vt:i4>122</vt:i4>
      </vt:variant>
      <vt:variant>
        <vt:i4>0</vt:i4>
      </vt:variant>
      <vt:variant>
        <vt:i4>5</vt:i4>
      </vt:variant>
      <vt:variant>
        <vt:lpwstr/>
      </vt:variant>
      <vt:variant>
        <vt:lpwstr>_Toc24148391</vt:lpwstr>
      </vt:variant>
      <vt:variant>
        <vt:i4>1310770</vt:i4>
      </vt:variant>
      <vt:variant>
        <vt:i4>119</vt:i4>
      </vt:variant>
      <vt:variant>
        <vt:i4>0</vt:i4>
      </vt:variant>
      <vt:variant>
        <vt:i4>5</vt:i4>
      </vt:variant>
      <vt:variant>
        <vt:lpwstr/>
      </vt:variant>
      <vt:variant>
        <vt:lpwstr>_Toc24148390</vt:lpwstr>
      </vt:variant>
      <vt:variant>
        <vt:i4>1900595</vt:i4>
      </vt:variant>
      <vt:variant>
        <vt:i4>116</vt:i4>
      </vt:variant>
      <vt:variant>
        <vt:i4>0</vt:i4>
      </vt:variant>
      <vt:variant>
        <vt:i4>5</vt:i4>
      </vt:variant>
      <vt:variant>
        <vt:lpwstr/>
      </vt:variant>
      <vt:variant>
        <vt:lpwstr>_Toc24148389</vt:lpwstr>
      </vt:variant>
      <vt:variant>
        <vt:i4>1835059</vt:i4>
      </vt:variant>
      <vt:variant>
        <vt:i4>113</vt:i4>
      </vt:variant>
      <vt:variant>
        <vt:i4>0</vt:i4>
      </vt:variant>
      <vt:variant>
        <vt:i4>5</vt:i4>
      </vt:variant>
      <vt:variant>
        <vt:lpwstr/>
      </vt:variant>
      <vt:variant>
        <vt:lpwstr>_Toc24148388</vt:lpwstr>
      </vt:variant>
      <vt:variant>
        <vt:i4>1245235</vt:i4>
      </vt:variant>
      <vt:variant>
        <vt:i4>110</vt:i4>
      </vt:variant>
      <vt:variant>
        <vt:i4>0</vt:i4>
      </vt:variant>
      <vt:variant>
        <vt:i4>5</vt:i4>
      </vt:variant>
      <vt:variant>
        <vt:lpwstr/>
      </vt:variant>
      <vt:variant>
        <vt:lpwstr>_Toc24148387</vt:lpwstr>
      </vt:variant>
      <vt:variant>
        <vt:i4>1179699</vt:i4>
      </vt:variant>
      <vt:variant>
        <vt:i4>107</vt:i4>
      </vt:variant>
      <vt:variant>
        <vt:i4>0</vt:i4>
      </vt:variant>
      <vt:variant>
        <vt:i4>5</vt:i4>
      </vt:variant>
      <vt:variant>
        <vt:lpwstr/>
      </vt:variant>
      <vt:variant>
        <vt:lpwstr>_Toc24148386</vt:lpwstr>
      </vt:variant>
      <vt:variant>
        <vt:i4>1114163</vt:i4>
      </vt:variant>
      <vt:variant>
        <vt:i4>104</vt:i4>
      </vt:variant>
      <vt:variant>
        <vt:i4>0</vt:i4>
      </vt:variant>
      <vt:variant>
        <vt:i4>5</vt:i4>
      </vt:variant>
      <vt:variant>
        <vt:lpwstr/>
      </vt:variant>
      <vt:variant>
        <vt:lpwstr>_Toc24148385</vt:lpwstr>
      </vt:variant>
      <vt:variant>
        <vt:i4>1048627</vt:i4>
      </vt:variant>
      <vt:variant>
        <vt:i4>101</vt:i4>
      </vt:variant>
      <vt:variant>
        <vt:i4>0</vt:i4>
      </vt:variant>
      <vt:variant>
        <vt:i4>5</vt:i4>
      </vt:variant>
      <vt:variant>
        <vt:lpwstr/>
      </vt:variant>
      <vt:variant>
        <vt:lpwstr>_Toc24148384</vt:lpwstr>
      </vt:variant>
      <vt:variant>
        <vt:i4>1507379</vt:i4>
      </vt:variant>
      <vt:variant>
        <vt:i4>98</vt:i4>
      </vt:variant>
      <vt:variant>
        <vt:i4>0</vt:i4>
      </vt:variant>
      <vt:variant>
        <vt:i4>5</vt:i4>
      </vt:variant>
      <vt:variant>
        <vt:lpwstr/>
      </vt:variant>
      <vt:variant>
        <vt:lpwstr>_Toc24148383</vt:lpwstr>
      </vt:variant>
      <vt:variant>
        <vt:i4>1441843</vt:i4>
      </vt:variant>
      <vt:variant>
        <vt:i4>95</vt:i4>
      </vt:variant>
      <vt:variant>
        <vt:i4>0</vt:i4>
      </vt:variant>
      <vt:variant>
        <vt:i4>5</vt:i4>
      </vt:variant>
      <vt:variant>
        <vt:lpwstr/>
      </vt:variant>
      <vt:variant>
        <vt:lpwstr>_Toc24148382</vt:lpwstr>
      </vt:variant>
      <vt:variant>
        <vt:i4>1376307</vt:i4>
      </vt:variant>
      <vt:variant>
        <vt:i4>92</vt:i4>
      </vt:variant>
      <vt:variant>
        <vt:i4>0</vt:i4>
      </vt:variant>
      <vt:variant>
        <vt:i4>5</vt:i4>
      </vt:variant>
      <vt:variant>
        <vt:lpwstr/>
      </vt:variant>
      <vt:variant>
        <vt:lpwstr>_Toc24148381</vt:lpwstr>
      </vt:variant>
      <vt:variant>
        <vt:i4>1310771</vt:i4>
      </vt:variant>
      <vt:variant>
        <vt:i4>89</vt:i4>
      </vt:variant>
      <vt:variant>
        <vt:i4>0</vt:i4>
      </vt:variant>
      <vt:variant>
        <vt:i4>5</vt:i4>
      </vt:variant>
      <vt:variant>
        <vt:lpwstr/>
      </vt:variant>
      <vt:variant>
        <vt:lpwstr>_Toc24148380</vt:lpwstr>
      </vt:variant>
      <vt:variant>
        <vt:i4>1900604</vt:i4>
      </vt:variant>
      <vt:variant>
        <vt:i4>86</vt:i4>
      </vt:variant>
      <vt:variant>
        <vt:i4>0</vt:i4>
      </vt:variant>
      <vt:variant>
        <vt:i4>5</vt:i4>
      </vt:variant>
      <vt:variant>
        <vt:lpwstr/>
      </vt:variant>
      <vt:variant>
        <vt:lpwstr>_Toc24148379</vt:lpwstr>
      </vt:variant>
      <vt:variant>
        <vt:i4>1835068</vt:i4>
      </vt:variant>
      <vt:variant>
        <vt:i4>83</vt:i4>
      </vt:variant>
      <vt:variant>
        <vt:i4>0</vt:i4>
      </vt:variant>
      <vt:variant>
        <vt:i4>5</vt:i4>
      </vt:variant>
      <vt:variant>
        <vt:lpwstr/>
      </vt:variant>
      <vt:variant>
        <vt:lpwstr>_Toc24148378</vt:lpwstr>
      </vt:variant>
      <vt:variant>
        <vt:i4>1245244</vt:i4>
      </vt:variant>
      <vt:variant>
        <vt:i4>80</vt:i4>
      </vt:variant>
      <vt:variant>
        <vt:i4>0</vt:i4>
      </vt:variant>
      <vt:variant>
        <vt:i4>5</vt:i4>
      </vt:variant>
      <vt:variant>
        <vt:lpwstr/>
      </vt:variant>
      <vt:variant>
        <vt:lpwstr>_Toc24148377</vt:lpwstr>
      </vt:variant>
      <vt:variant>
        <vt:i4>1179708</vt:i4>
      </vt:variant>
      <vt:variant>
        <vt:i4>77</vt:i4>
      </vt:variant>
      <vt:variant>
        <vt:i4>0</vt:i4>
      </vt:variant>
      <vt:variant>
        <vt:i4>5</vt:i4>
      </vt:variant>
      <vt:variant>
        <vt:lpwstr/>
      </vt:variant>
      <vt:variant>
        <vt:lpwstr>_Toc24148376</vt:lpwstr>
      </vt:variant>
      <vt:variant>
        <vt:i4>1114172</vt:i4>
      </vt:variant>
      <vt:variant>
        <vt:i4>74</vt:i4>
      </vt:variant>
      <vt:variant>
        <vt:i4>0</vt:i4>
      </vt:variant>
      <vt:variant>
        <vt:i4>5</vt:i4>
      </vt:variant>
      <vt:variant>
        <vt:lpwstr/>
      </vt:variant>
      <vt:variant>
        <vt:lpwstr>_Toc24148375</vt:lpwstr>
      </vt:variant>
      <vt:variant>
        <vt:i4>1048636</vt:i4>
      </vt:variant>
      <vt:variant>
        <vt:i4>71</vt:i4>
      </vt:variant>
      <vt:variant>
        <vt:i4>0</vt:i4>
      </vt:variant>
      <vt:variant>
        <vt:i4>5</vt:i4>
      </vt:variant>
      <vt:variant>
        <vt:lpwstr/>
      </vt:variant>
      <vt:variant>
        <vt:lpwstr>_Toc24148374</vt:lpwstr>
      </vt:variant>
      <vt:variant>
        <vt:i4>1507388</vt:i4>
      </vt:variant>
      <vt:variant>
        <vt:i4>68</vt:i4>
      </vt:variant>
      <vt:variant>
        <vt:i4>0</vt:i4>
      </vt:variant>
      <vt:variant>
        <vt:i4>5</vt:i4>
      </vt:variant>
      <vt:variant>
        <vt:lpwstr/>
      </vt:variant>
      <vt:variant>
        <vt:lpwstr>_Toc24148373</vt:lpwstr>
      </vt:variant>
      <vt:variant>
        <vt:i4>1441852</vt:i4>
      </vt:variant>
      <vt:variant>
        <vt:i4>65</vt:i4>
      </vt:variant>
      <vt:variant>
        <vt:i4>0</vt:i4>
      </vt:variant>
      <vt:variant>
        <vt:i4>5</vt:i4>
      </vt:variant>
      <vt:variant>
        <vt:lpwstr/>
      </vt:variant>
      <vt:variant>
        <vt:lpwstr>_Toc24148372</vt:lpwstr>
      </vt:variant>
      <vt:variant>
        <vt:i4>1376316</vt:i4>
      </vt:variant>
      <vt:variant>
        <vt:i4>62</vt:i4>
      </vt:variant>
      <vt:variant>
        <vt:i4>0</vt:i4>
      </vt:variant>
      <vt:variant>
        <vt:i4>5</vt:i4>
      </vt:variant>
      <vt:variant>
        <vt:lpwstr/>
      </vt:variant>
      <vt:variant>
        <vt:lpwstr>_Toc24148371</vt:lpwstr>
      </vt:variant>
      <vt:variant>
        <vt:i4>1310780</vt:i4>
      </vt:variant>
      <vt:variant>
        <vt:i4>59</vt:i4>
      </vt:variant>
      <vt:variant>
        <vt:i4>0</vt:i4>
      </vt:variant>
      <vt:variant>
        <vt:i4>5</vt:i4>
      </vt:variant>
      <vt:variant>
        <vt:lpwstr/>
      </vt:variant>
      <vt:variant>
        <vt:lpwstr>_Toc24148370</vt:lpwstr>
      </vt:variant>
      <vt:variant>
        <vt:i4>1900605</vt:i4>
      </vt:variant>
      <vt:variant>
        <vt:i4>56</vt:i4>
      </vt:variant>
      <vt:variant>
        <vt:i4>0</vt:i4>
      </vt:variant>
      <vt:variant>
        <vt:i4>5</vt:i4>
      </vt:variant>
      <vt:variant>
        <vt:lpwstr/>
      </vt:variant>
      <vt:variant>
        <vt:lpwstr>_Toc24148369</vt:lpwstr>
      </vt:variant>
      <vt:variant>
        <vt:i4>1835069</vt:i4>
      </vt:variant>
      <vt:variant>
        <vt:i4>53</vt:i4>
      </vt:variant>
      <vt:variant>
        <vt:i4>0</vt:i4>
      </vt:variant>
      <vt:variant>
        <vt:i4>5</vt:i4>
      </vt:variant>
      <vt:variant>
        <vt:lpwstr/>
      </vt:variant>
      <vt:variant>
        <vt:lpwstr>_Toc24148368</vt:lpwstr>
      </vt:variant>
      <vt:variant>
        <vt:i4>1245245</vt:i4>
      </vt:variant>
      <vt:variant>
        <vt:i4>50</vt:i4>
      </vt:variant>
      <vt:variant>
        <vt:i4>0</vt:i4>
      </vt:variant>
      <vt:variant>
        <vt:i4>5</vt:i4>
      </vt:variant>
      <vt:variant>
        <vt:lpwstr/>
      </vt:variant>
      <vt:variant>
        <vt:lpwstr>_Toc24148367</vt:lpwstr>
      </vt:variant>
      <vt:variant>
        <vt:i4>1179709</vt:i4>
      </vt:variant>
      <vt:variant>
        <vt:i4>47</vt:i4>
      </vt:variant>
      <vt:variant>
        <vt:i4>0</vt:i4>
      </vt:variant>
      <vt:variant>
        <vt:i4>5</vt:i4>
      </vt:variant>
      <vt:variant>
        <vt:lpwstr/>
      </vt:variant>
      <vt:variant>
        <vt:lpwstr>_Toc24148366</vt:lpwstr>
      </vt:variant>
      <vt:variant>
        <vt:i4>1114173</vt:i4>
      </vt:variant>
      <vt:variant>
        <vt:i4>44</vt:i4>
      </vt:variant>
      <vt:variant>
        <vt:i4>0</vt:i4>
      </vt:variant>
      <vt:variant>
        <vt:i4>5</vt:i4>
      </vt:variant>
      <vt:variant>
        <vt:lpwstr/>
      </vt:variant>
      <vt:variant>
        <vt:lpwstr>_Toc24148365</vt:lpwstr>
      </vt:variant>
      <vt:variant>
        <vt:i4>1048637</vt:i4>
      </vt:variant>
      <vt:variant>
        <vt:i4>41</vt:i4>
      </vt:variant>
      <vt:variant>
        <vt:i4>0</vt:i4>
      </vt:variant>
      <vt:variant>
        <vt:i4>5</vt:i4>
      </vt:variant>
      <vt:variant>
        <vt:lpwstr/>
      </vt:variant>
      <vt:variant>
        <vt:lpwstr>_Toc24148364</vt:lpwstr>
      </vt:variant>
      <vt:variant>
        <vt:i4>1507389</vt:i4>
      </vt:variant>
      <vt:variant>
        <vt:i4>38</vt:i4>
      </vt:variant>
      <vt:variant>
        <vt:i4>0</vt:i4>
      </vt:variant>
      <vt:variant>
        <vt:i4>5</vt:i4>
      </vt:variant>
      <vt:variant>
        <vt:lpwstr/>
      </vt:variant>
      <vt:variant>
        <vt:lpwstr>_Toc24148363</vt:lpwstr>
      </vt:variant>
      <vt:variant>
        <vt:i4>1441853</vt:i4>
      </vt:variant>
      <vt:variant>
        <vt:i4>35</vt:i4>
      </vt:variant>
      <vt:variant>
        <vt:i4>0</vt:i4>
      </vt:variant>
      <vt:variant>
        <vt:i4>5</vt:i4>
      </vt:variant>
      <vt:variant>
        <vt:lpwstr/>
      </vt:variant>
      <vt:variant>
        <vt:lpwstr>_Toc24148362</vt:lpwstr>
      </vt:variant>
      <vt:variant>
        <vt:i4>1376317</vt:i4>
      </vt:variant>
      <vt:variant>
        <vt:i4>32</vt:i4>
      </vt:variant>
      <vt:variant>
        <vt:i4>0</vt:i4>
      </vt:variant>
      <vt:variant>
        <vt:i4>5</vt:i4>
      </vt:variant>
      <vt:variant>
        <vt:lpwstr/>
      </vt:variant>
      <vt:variant>
        <vt:lpwstr>_Toc24148361</vt:lpwstr>
      </vt:variant>
      <vt:variant>
        <vt:i4>1310781</vt:i4>
      </vt:variant>
      <vt:variant>
        <vt:i4>29</vt:i4>
      </vt:variant>
      <vt:variant>
        <vt:i4>0</vt:i4>
      </vt:variant>
      <vt:variant>
        <vt:i4>5</vt:i4>
      </vt:variant>
      <vt:variant>
        <vt:lpwstr/>
      </vt:variant>
      <vt:variant>
        <vt:lpwstr>_Toc24148360</vt:lpwstr>
      </vt:variant>
      <vt:variant>
        <vt:i4>1900606</vt:i4>
      </vt:variant>
      <vt:variant>
        <vt:i4>26</vt:i4>
      </vt:variant>
      <vt:variant>
        <vt:i4>0</vt:i4>
      </vt:variant>
      <vt:variant>
        <vt:i4>5</vt:i4>
      </vt:variant>
      <vt:variant>
        <vt:lpwstr/>
      </vt:variant>
      <vt:variant>
        <vt:lpwstr>_Toc24148359</vt:lpwstr>
      </vt:variant>
      <vt:variant>
        <vt:i4>1835070</vt:i4>
      </vt:variant>
      <vt:variant>
        <vt:i4>23</vt:i4>
      </vt:variant>
      <vt:variant>
        <vt:i4>0</vt:i4>
      </vt:variant>
      <vt:variant>
        <vt:i4>5</vt:i4>
      </vt:variant>
      <vt:variant>
        <vt:lpwstr/>
      </vt:variant>
      <vt:variant>
        <vt:lpwstr>_Toc24148358</vt:lpwstr>
      </vt:variant>
      <vt:variant>
        <vt:i4>1245246</vt:i4>
      </vt:variant>
      <vt:variant>
        <vt:i4>20</vt:i4>
      </vt:variant>
      <vt:variant>
        <vt:i4>0</vt:i4>
      </vt:variant>
      <vt:variant>
        <vt:i4>5</vt:i4>
      </vt:variant>
      <vt:variant>
        <vt:lpwstr/>
      </vt:variant>
      <vt:variant>
        <vt:lpwstr>_Toc24148357</vt:lpwstr>
      </vt:variant>
      <vt:variant>
        <vt:i4>1179707</vt:i4>
      </vt:variant>
      <vt:variant>
        <vt:i4>14</vt:i4>
      </vt:variant>
      <vt:variant>
        <vt:i4>0</vt:i4>
      </vt:variant>
      <vt:variant>
        <vt:i4>5</vt:i4>
      </vt:variant>
      <vt:variant>
        <vt:lpwstr/>
      </vt:variant>
      <vt:variant>
        <vt:lpwstr>_Toc24148401</vt:lpwstr>
      </vt:variant>
      <vt:variant>
        <vt:i4>1245243</vt:i4>
      </vt:variant>
      <vt:variant>
        <vt:i4>11</vt:i4>
      </vt:variant>
      <vt:variant>
        <vt:i4>0</vt:i4>
      </vt:variant>
      <vt:variant>
        <vt:i4>5</vt:i4>
      </vt:variant>
      <vt:variant>
        <vt:lpwstr/>
      </vt:variant>
      <vt:variant>
        <vt:lpwstr>_Toc24148400</vt:lpwstr>
      </vt:variant>
      <vt:variant>
        <vt:i4>1900594</vt:i4>
      </vt:variant>
      <vt:variant>
        <vt:i4>8</vt:i4>
      </vt:variant>
      <vt:variant>
        <vt:i4>0</vt:i4>
      </vt:variant>
      <vt:variant>
        <vt:i4>5</vt:i4>
      </vt:variant>
      <vt:variant>
        <vt:lpwstr/>
      </vt:variant>
      <vt:variant>
        <vt:lpwstr>_Toc24148399</vt:lpwstr>
      </vt:variant>
      <vt:variant>
        <vt:i4>1835058</vt:i4>
      </vt:variant>
      <vt:variant>
        <vt:i4>5</vt:i4>
      </vt:variant>
      <vt:variant>
        <vt:i4>0</vt:i4>
      </vt:variant>
      <vt:variant>
        <vt:i4>5</vt:i4>
      </vt:variant>
      <vt:variant>
        <vt:lpwstr/>
      </vt:variant>
      <vt:variant>
        <vt:lpwstr>_Toc24148398</vt:lpwstr>
      </vt:variant>
      <vt:variant>
        <vt:i4>1245234</vt:i4>
      </vt:variant>
      <vt:variant>
        <vt:i4>2</vt:i4>
      </vt:variant>
      <vt:variant>
        <vt:i4>0</vt:i4>
      </vt:variant>
      <vt:variant>
        <vt:i4>5</vt:i4>
      </vt:variant>
      <vt:variant>
        <vt:lpwstr/>
      </vt:variant>
      <vt:variant>
        <vt:lpwstr>_Toc24148397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2019-11-09T00:20:00Z</dcterms:created>
  <dcterms:modified xsi:type="dcterms:W3CDTF">2019-11-09T06:22:00Z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